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EF4D1"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0BD180F6"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4A75012D"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6F7CCE32"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57B115CC"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15D2BE27" w14:textId="2D3E39A2" w:rsidR="006E104A" w:rsidRPr="009C3548" w:rsidRDefault="006E104A" w:rsidP="006E104A">
      <w:pPr>
        <w:spacing w:line="480" w:lineRule="auto"/>
        <w:jc w:val="center"/>
        <w:rPr>
          <w:rFonts w:ascii="Times New Roman" w:hAnsi="Times New Roman" w:cs="Times New Roman"/>
          <w:b/>
          <w:bCs/>
          <w:color w:val="000000" w:themeColor="text1"/>
        </w:rPr>
      </w:pPr>
      <w:r w:rsidRPr="009C3548">
        <w:rPr>
          <w:rFonts w:ascii="Times New Roman" w:hAnsi="Times New Roman" w:cs="Times New Roman"/>
          <w:b/>
          <w:bCs/>
          <w:color w:val="000000" w:themeColor="text1"/>
        </w:rPr>
        <w:t>Factors Contributing to Higher Heart Disease Rates in Rural Women: A Literature Review</w:t>
      </w:r>
    </w:p>
    <w:p w14:paraId="7348F202"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56738C3D" w14:textId="5DF56CD6" w:rsidR="006E104A" w:rsidRPr="009C3548" w:rsidRDefault="006E104A" w:rsidP="006E104A">
      <w:pPr>
        <w:spacing w:line="480" w:lineRule="auto"/>
        <w:jc w:val="center"/>
        <w:rPr>
          <w:rFonts w:ascii="Times New Roman" w:hAnsi="Times New Roman" w:cs="Times New Roman"/>
          <w:color w:val="000000" w:themeColor="text1"/>
        </w:rPr>
      </w:pPr>
      <w:r w:rsidRPr="009C3548">
        <w:rPr>
          <w:rFonts w:ascii="Times New Roman" w:hAnsi="Times New Roman" w:cs="Times New Roman"/>
          <w:color w:val="000000" w:themeColor="text1"/>
        </w:rPr>
        <w:t>Lilly Linkous</w:t>
      </w:r>
    </w:p>
    <w:p w14:paraId="5DF25FB1" w14:textId="46894596" w:rsidR="006E104A" w:rsidRPr="006E104A" w:rsidRDefault="006E104A" w:rsidP="006E104A">
      <w:pPr>
        <w:spacing w:line="480" w:lineRule="auto"/>
        <w:jc w:val="center"/>
        <w:rPr>
          <w:rFonts w:ascii="Times New Roman" w:hAnsi="Times New Roman" w:cs="Times New Roman"/>
          <w:color w:val="000000" w:themeColor="text1"/>
        </w:rPr>
      </w:pPr>
      <w:r w:rsidRPr="006E104A">
        <w:rPr>
          <w:rFonts w:ascii="Times New Roman" w:hAnsi="Times New Roman" w:cs="Times New Roman"/>
          <w:color w:val="000000" w:themeColor="text1"/>
        </w:rPr>
        <w:t>Department of Health Promotion &amp; Behavior, University of Georgia</w:t>
      </w:r>
      <w:r w:rsidRPr="006E104A">
        <w:rPr>
          <w:rFonts w:ascii="Times New Roman" w:hAnsi="Times New Roman" w:cs="Times New Roman"/>
          <w:color w:val="000000" w:themeColor="text1"/>
        </w:rPr>
        <w:br/>
        <w:t>HPRB 5010: Research Design</w:t>
      </w:r>
      <w:r w:rsidRPr="006E104A">
        <w:rPr>
          <w:rFonts w:ascii="Times New Roman" w:hAnsi="Times New Roman" w:cs="Times New Roman"/>
          <w:color w:val="000000" w:themeColor="text1"/>
        </w:rPr>
        <w:br/>
        <w:t>Dr. Christina Proctor</w:t>
      </w:r>
      <w:r w:rsidRPr="006E104A">
        <w:rPr>
          <w:rFonts w:ascii="Times New Roman" w:hAnsi="Times New Roman" w:cs="Times New Roman"/>
          <w:color w:val="000000" w:themeColor="text1"/>
        </w:rPr>
        <w:br/>
        <w:t>[Submission Date]</w:t>
      </w:r>
      <w:r w:rsidRPr="006E104A">
        <w:rPr>
          <w:rFonts w:ascii="Times New Roman" w:hAnsi="Times New Roman" w:cs="Times New Roman"/>
          <w:color w:val="000000" w:themeColor="text1"/>
        </w:rPr>
        <w:br/>
      </w:r>
    </w:p>
    <w:p w14:paraId="364DE35E" w14:textId="77777777" w:rsidR="006E104A" w:rsidRPr="006E104A" w:rsidRDefault="006E104A" w:rsidP="006E104A">
      <w:pPr>
        <w:spacing w:line="480" w:lineRule="auto"/>
        <w:jc w:val="center"/>
        <w:rPr>
          <w:rFonts w:ascii="Times New Roman" w:hAnsi="Times New Roman" w:cs="Times New Roman"/>
          <w:color w:val="000000" w:themeColor="text1"/>
        </w:rPr>
      </w:pPr>
    </w:p>
    <w:p w14:paraId="00835078" w14:textId="77777777" w:rsidR="006E104A" w:rsidRPr="009C3548" w:rsidRDefault="006E104A" w:rsidP="006E104A">
      <w:pPr>
        <w:spacing w:line="480" w:lineRule="auto"/>
        <w:jc w:val="center"/>
        <w:rPr>
          <w:rFonts w:ascii="Times New Roman" w:hAnsi="Times New Roman" w:cs="Times New Roman"/>
          <w:color w:val="000000" w:themeColor="text1"/>
        </w:rPr>
      </w:pPr>
    </w:p>
    <w:p w14:paraId="650E2EA5" w14:textId="77777777" w:rsidR="006E104A" w:rsidRPr="009C3548" w:rsidRDefault="006E104A" w:rsidP="006E104A">
      <w:pPr>
        <w:spacing w:line="480" w:lineRule="auto"/>
        <w:jc w:val="center"/>
        <w:rPr>
          <w:rFonts w:ascii="Times New Roman" w:hAnsi="Times New Roman" w:cs="Times New Roman"/>
          <w:color w:val="000000" w:themeColor="text1"/>
        </w:rPr>
      </w:pPr>
    </w:p>
    <w:p w14:paraId="325B9A0C" w14:textId="77777777" w:rsidR="006E104A" w:rsidRPr="009C3548" w:rsidRDefault="006E104A" w:rsidP="006E104A">
      <w:pPr>
        <w:spacing w:line="480" w:lineRule="auto"/>
        <w:jc w:val="center"/>
        <w:rPr>
          <w:rFonts w:ascii="Times New Roman" w:hAnsi="Times New Roman" w:cs="Times New Roman"/>
          <w:color w:val="000000" w:themeColor="text1"/>
        </w:rPr>
      </w:pPr>
    </w:p>
    <w:p w14:paraId="2B1C000C" w14:textId="77777777" w:rsidR="006E104A" w:rsidRPr="009C3548" w:rsidRDefault="006E104A" w:rsidP="006E104A">
      <w:pPr>
        <w:spacing w:line="480" w:lineRule="auto"/>
        <w:jc w:val="center"/>
        <w:rPr>
          <w:rFonts w:ascii="Times New Roman" w:hAnsi="Times New Roman" w:cs="Times New Roman"/>
          <w:color w:val="000000" w:themeColor="text1"/>
        </w:rPr>
      </w:pPr>
    </w:p>
    <w:p w14:paraId="508D5D27" w14:textId="77777777" w:rsidR="006E104A" w:rsidRPr="009C3548" w:rsidRDefault="006E104A" w:rsidP="006E104A">
      <w:pPr>
        <w:spacing w:line="480" w:lineRule="auto"/>
        <w:jc w:val="center"/>
        <w:rPr>
          <w:rFonts w:ascii="Times New Roman" w:hAnsi="Times New Roman" w:cs="Times New Roman"/>
          <w:color w:val="000000" w:themeColor="text1"/>
        </w:rPr>
      </w:pPr>
    </w:p>
    <w:p w14:paraId="6D83E8A1" w14:textId="568CA6E5" w:rsidR="006E104A" w:rsidRPr="009C3548" w:rsidRDefault="006E104A" w:rsidP="006E104A">
      <w:pPr>
        <w:spacing w:line="480" w:lineRule="auto"/>
        <w:jc w:val="center"/>
        <w:rPr>
          <w:rFonts w:ascii="Times New Roman" w:hAnsi="Times New Roman" w:cs="Times New Roman"/>
          <w:b/>
          <w:bCs/>
          <w:color w:val="000000" w:themeColor="text1"/>
        </w:rPr>
      </w:pPr>
      <w:r w:rsidRPr="009C3548">
        <w:rPr>
          <w:rFonts w:ascii="Times New Roman" w:hAnsi="Times New Roman" w:cs="Times New Roman"/>
          <w:b/>
          <w:bCs/>
          <w:color w:val="000000" w:themeColor="text1"/>
        </w:rPr>
        <w:lastRenderedPageBreak/>
        <w:t xml:space="preserve">Table of Contents </w:t>
      </w:r>
    </w:p>
    <w:p w14:paraId="22E4DEAE" w14:textId="03994388"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i/>
          <w:iCs/>
          <w:color w:val="000000" w:themeColor="text1"/>
        </w:rPr>
        <w:t>Research Question</w:t>
      </w:r>
      <w:r w:rsidRPr="009C3548">
        <w:rPr>
          <w:rFonts w:ascii="Times New Roman" w:hAnsi="Times New Roman" w:cs="Times New Roman"/>
          <w:b/>
          <w:bCs/>
          <w:color w:val="000000" w:themeColor="text1"/>
        </w:rPr>
        <w:t>….</w:t>
      </w:r>
    </w:p>
    <w:p w14:paraId="53FAC5AA" w14:textId="19E12B5D"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color w:val="000000" w:themeColor="text1"/>
        </w:rPr>
        <w:t>INTRODUCTION</w:t>
      </w:r>
      <w:r w:rsidRPr="009C3548">
        <w:rPr>
          <w:rFonts w:ascii="Times New Roman" w:hAnsi="Times New Roman" w:cs="Times New Roman"/>
          <w:color w:val="000000" w:themeColor="text1"/>
        </w:rPr>
        <w:t>…</w:t>
      </w:r>
    </w:p>
    <w:p w14:paraId="4B0B6E98" w14:textId="4712DF06" w:rsidR="006E104A" w:rsidRPr="009C3548" w:rsidRDefault="006E104A" w:rsidP="006E104A">
      <w:pPr>
        <w:spacing w:line="480" w:lineRule="auto"/>
        <w:rPr>
          <w:rFonts w:ascii="Times New Roman" w:hAnsi="Times New Roman" w:cs="Times New Roman"/>
          <w:color w:val="000000" w:themeColor="text1"/>
        </w:rPr>
      </w:pPr>
      <w:r w:rsidRPr="009C3548">
        <w:rPr>
          <w:rFonts w:ascii="Times New Roman" w:hAnsi="Times New Roman" w:cs="Times New Roman"/>
          <w:b/>
          <w:bCs/>
          <w:color w:val="000000" w:themeColor="text1"/>
        </w:rPr>
        <w:t>METHODS</w:t>
      </w:r>
      <w:r w:rsidRPr="009C3548">
        <w:rPr>
          <w:rFonts w:ascii="Times New Roman" w:hAnsi="Times New Roman" w:cs="Times New Roman"/>
          <w:color w:val="000000" w:themeColor="text1"/>
        </w:rPr>
        <w:t>…</w:t>
      </w:r>
    </w:p>
    <w:p w14:paraId="4D43D9B0" w14:textId="24D9BC65" w:rsidR="006E104A" w:rsidRPr="009C3548" w:rsidRDefault="006E104A" w:rsidP="006E104A">
      <w:pPr>
        <w:spacing w:line="480" w:lineRule="auto"/>
        <w:rPr>
          <w:rFonts w:ascii="Times New Roman" w:hAnsi="Times New Roman" w:cs="Times New Roman"/>
          <w:color w:val="000000" w:themeColor="text1"/>
        </w:rPr>
      </w:pPr>
      <w:r w:rsidRPr="009C3548">
        <w:rPr>
          <w:rFonts w:ascii="Times New Roman" w:hAnsi="Times New Roman" w:cs="Times New Roman"/>
          <w:color w:val="000000" w:themeColor="text1"/>
        </w:rPr>
        <w:tab/>
      </w:r>
      <w:r w:rsidRPr="009C3548">
        <w:rPr>
          <w:rFonts w:ascii="Times New Roman" w:hAnsi="Times New Roman" w:cs="Times New Roman"/>
          <w:i/>
          <w:iCs/>
          <w:color w:val="000000" w:themeColor="text1"/>
        </w:rPr>
        <w:t>Inclusion and Exclusion Criteria</w:t>
      </w:r>
      <w:r w:rsidRPr="009C3548">
        <w:rPr>
          <w:rFonts w:ascii="Times New Roman" w:hAnsi="Times New Roman" w:cs="Times New Roman"/>
          <w:color w:val="000000" w:themeColor="text1"/>
        </w:rPr>
        <w:t>…</w:t>
      </w:r>
    </w:p>
    <w:p w14:paraId="566027E6" w14:textId="3213012F" w:rsidR="001F3956" w:rsidRPr="009C3548" w:rsidRDefault="001F3956" w:rsidP="006E104A">
      <w:pPr>
        <w:spacing w:line="480" w:lineRule="auto"/>
        <w:rPr>
          <w:rFonts w:ascii="Times New Roman" w:hAnsi="Times New Roman" w:cs="Times New Roman"/>
          <w:i/>
          <w:iCs/>
          <w:color w:val="000000" w:themeColor="text1"/>
        </w:rPr>
      </w:pPr>
      <w:r w:rsidRPr="009C3548">
        <w:rPr>
          <w:rFonts w:ascii="Times New Roman" w:hAnsi="Times New Roman" w:cs="Times New Roman"/>
          <w:color w:val="000000" w:themeColor="text1"/>
        </w:rPr>
        <w:tab/>
      </w:r>
      <w:r w:rsidRPr="009C3548">
        <w:rPr>
          <w:rFonts w:ascii="Times New Roman" w:hAnsi="Times New Roman" w:cs="Times New Roman"/>
          <w:i/>
          <w:iCs/>
          <w:color w:val="000000" w:themeColor="text1"/>
        </w:rPr>
        <w:t xml:space="preserve">Rationale for choosing </w:t>
      </w:r>
      <w:proofErr w:type="spellStart"/>
      <w:r w:rsidRPr="009C3548">
        <w:rPr>
          <w:rFonts w:ascii="Times New Roman" w:hAnsi="Times New Roman" w:cs="Times New Roman"/>
          <w:i/>
          <w:iCs/>
          <w:color w:val="000000" w:themeColor="text1"/>
        </w:rPr>
        <w:t>artilces</w:t>
      </w:r>
      <w:proofErr w:type="spellEnd"/>
      <w:proofErr w:type="gramStart"/>
      <w:r w:rsidRPr="009C3548">
        <w:rPr>
          <w:rFonts w:ascii="Times New Roman" w:hAnsi="Times New Roman" w:cs="Times New Roman"/>
          <w:i/>
          <w:iCs/>
          <w:color w:val="000000" w:themeColor="text1"/>
        </w:rPr>
        <w:t>…..</w:t>
      </w:r>
      <w:proofErr w:type="gramEnd"/>
    </w:p>
    <w:p w14:paraId="156378C8" w14:textId="498865C0" w:rsidR="006E104A" w:rsidRPr="009C3548" w:rsidRDefault="006E104A" w:rsidP="006E104A">
      <w:pPr>
        <w:spacing w:line="480" w:lineRule="auto"/>
        <w:rPr>
          <w:rFonts w:ascii="Times New Roman" w:hAnsi="Times New Roman" w:cs="Times New Roman"/>
          <w:color w:val="000000" w:themeColor="text1"/>
        </w:rPr>
      </w:pPr>
      <w:r w:rsidRPr="009C3548">
        <w:rPr>
          <w:rFonts w:ascii="Times New Roman" w:hAnsi="Times New Roman" w:cs="Times New Roman"/>
          <w:i/>
          <w:iCs/>
          <w:color w:val="000000" w:themeColor="text1"/>
        </w:rPr>
        <w:tab/>
        <w:t>Table 1</w:t>
      </w:r>
      <w:r w:rsidRPr="009C3548">
        <w:rPr>
          <w:rFonts w:ascii="Times New Roman" w:hAnsi="Times New Roman" w:cs="Times New Roman"/>
          <w:color w:val="000000" w:themeColor="text1"/>
        </w:rPr>
        <w:t>…</w:t>
      </w:r>
    </w:p>
    <w:p w14:paraId="1CB4CFC0" w14:textId="18820F44"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color w:val="000000" w:themeColor="text1"/>
        </w:rPr>
        <w:t>RESULTS</w:t>
      </w:r>
    </w:p>
    <w:p w14:paraId="50446527" w14:textId="63496B59" w:rsidR="006E104A" w:rsidRPr="009C3548" w:rsidRDefault="0008674A" w:rsidP="006E104A">
      <w:pPr>
        <w:spacing w:line="480" w:lineRule="auto"/>
        <w:ind w:firstLine="720"/>
        <w:rPr>
          <w:rFonts w:ascii="Times New Roman" w:hAnsi="Times New Roman" w:cs="Times New Roman"/>
          <w:color w:val="000000" w:themeColor="text1"/>
        </w:rPr>
      </w:pPr>
      <w:r>
        <w:rPr>
          <w:rFonts w:ascii="Times New Roman" w:hAnsi="Times New Roman" w:cs="Times New Roman"/>
          <w:i/>
          <w:iCs/>
          <w:color w:val="000000" w:themeColor="text1"/>
        </w:rPr>
        <w:t>Education</w:t>
      </w:r>
      <w:r w:rsidR="006E104A" w:rsidRPr="009C3548">
        <w:rPr>
          <w:rFonts w:ascii="Times New Roman" w:hAnsi="Times New Roman" w:cs="Times New Roman"/>
          <w:color w:val="000000" w:themeColor="text1"/>
        </w:rPr>
        <w:t>….</w:t>
      </w:r>
    </w:p>
    <w:p w14:paraId="6E809ECD" w14:textId="142B4E72" w:rsidR="006E104A" w:rsidRPr="009C3548" w:rsidRDefault="0008674A" w:rsidP="006E104A">
      <w:pPr>
        <w:spacing w:line="480" w:lineRule="auto"/>
        <w:ind w:firstLine="720"/>
        <w:rPr>
          <w:rFonts w:ascii="Times New Roman" w:hAnsi="Times New Roman" w:cs="Times New Roman"/>
          <w:color w:val="000000" w:themeColor="text1"/>
        </w:rPr>
      </w:pPr>
      <w:r w:rsidRPr="0008674A">
        <w:rPr>
          <w:rFonts w:ascii="Times New Roman" w:hAnsi="Times New Roman" w:cs="Times New Roman"/>
          <w:i/>
          <w:iCs/>
          <w:color w:val="000000" w:themeColor="text1"/>
        </w:rPr>
        <w:t>Obesity and Diet</w:t>
      </w:r>
      <w:r w:rsidR="006E104A" w:rsidRPr="009C3548">
        <w:rPr>
          <w:rFonts w:ascii="Times New Roman" w:hAnsi="Times New Roman" w:cs="Times New Roman"/>
          <w:color w:val="000000" w:themeColor="text1"/>
        </w:rPr>
        <w:t>….</w:t>
      </w:r>
    </w:p>
    <w:p w14:paraId="6CC713C9" w14:textId="71069AF7" w:rsidR="006E104A" w:rsidRPr="009C3548" w:rsidRDefault="0008674A" w:rsidP="006E104A">
      <w:pPr>
        <w:spacing w:line="480" w:lineRule="auto"/>
        <w:ind w:firstLine="720"/>
        <w:rPr>
          <w:rFonts w:ascii="Times New Roman" w:hAnsi="Times New Roman" w:cs="Times New Roman"/>
          <w:color w:val="000000" w:themeColor="text1"/>
        </w:rPr>
      </w:pPr>
      <w:r w:rsidRPr="0008674A">
        <w:rPr>
          <w:rFonts w:ascii="Times New Roman" w:hAnsi="Times New Roman" w:cs="Times New Roman"/>
          <w:i/>
          <w:iCs/>
          <w:color w:val="000000" w:themeColor="text1"/>
        </w:rPr>
        <w:t>Access to health and preventative care</w:t>
      </w:r>
      <w:r w:rsidR="006E104A" w:rsidRPr="009C3548">
        <w:rPr>
          <w:rFonts w:ascii="Times New Roman" w:hAnsi="Times New Roman" w:cs="Times New Roman"/>
          <w:color w:val="000000" w:themeColor="text1"/>
        </w:rPr>
        <w:t>….</w:t>
      </w:r>
    </w:p>
    <w:p w14:paraId="3B6C50AC" w14:textId="34A4EA4E"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color w:val="000000" w:themeColor="text1"/>
        </w:rPr>
        <w:t>DISCUSSION</w:t>
      </w:r>
    </w:p>
    <w:p w14:paraId="407CCEF0" w14:textId="5C4C9895" w:rsidR="006E104A" w:rsidRPr="009C3548" w:rsidRDefault="006E104A" w:rsidP="006E104A">
      <w:pPr>
        <w:spacing w:line="480" w:lineRule="auto"/>
        <w:ind w:firstLine="720"/>
        <w:rPr>
          <w:rFonts w:ascii="Times New Roman" w:hAnsi="Times New Roman" w:cs="Times New Roman"/>
          <w:i/>
          <w:iCs/>
          <w:color w:val="000000" w:themeColor="text1"/>
        </w:rPr>
      </w:pPr>
      <w:r w:rsidRPr="009C3548">
        <w:rPr>
          <w:rFonts w:ascii="Times New Roman" w:hAnsi="Times New Roman" w:cs="Times New Roman"/>
          <w:i/>
          <w:iCs/>
          <w:color w:val="000000" w:themeColor="text1"/>
        </w:rPr>
        <w:t>Implications….</w:t>
      </w:r>
    </w:p>
    <w:p w14:paraId="18F440E0" w14:textId="2C4DBCD3" w:rsidR="006E104A" w:rsidRPr="009C3548" w:rsidRDefault="006E104A" w:rsidP="006E104A">
      <w:pPr>
        <w:spacing w:line="480" w:lineRule="auto"/>
        <w:ind w:firstLine="720"/>
        <w:rPr>
          <w:rFonts w:ascii="Times New Roman" w:hAnsi="Times New Roman" w:cs="Times New Roman"/>
          <w:i/>
          <w:iCs/>
          <w:color w:val="000000" w:themeColor="text1"/>
        </w:rPr>
      </w:pPr>
      <w:r w:rsidRPr="009C3548">
        <w:rPr>
          <w:rFonts w:ascii="Times New Roman" w:hAnsi="Times New Roman" w:cs="Times New Roman"/>
          <w:i/>
          <w:iCs/>
          <w:color w:val="000000" w:themeColor="text1"/>
        </w:rPr>
        <w:t>Limitations….</w:t>
      </w:r>
    </w:p>
    <w:p w14:paraId="4AB2522D" w14:textId="5D493A56" w:rsidR="006E104A" w:rsidRPr="009C3548" w:rsidRDefault="006E104A" w:rsidP="006E104A">
      <w:pPr>
        <w:spacing w:line="480" w:lineRule="auto"/>
        <w:ind w:firstLine="720"/>
        <w:rPr>
          <w:rFonts w:ascii="Times New Roman" w:hAnsi="Times New Roman" w:cs="Times New Roman"/>
          <w:i/>
          <w:iCs/>
          <w:color w:val="000000" w:themeColor="text1"/>
        </w:rPr>
      </w:pPr>
      <w:r w:rsidRPr="009C3548">
        <w:rPr>
          <w:rFonts w:ascii="Times New Roman" w:hAnsi="Times New Roman" w:cs="Times New Roman"/>
          <w:i/>
          <w:iCs/>
          <w:color w:val="000000" w:themeColor="text1"/>
        </w:rPr>
        <w:t>Conclusion…</w:t>
      </w:r>
    </w:p>
    <w:p w14:paraId="7E25F619" w14:textId="55D9C8EE" w:rsidR="006E104A" w:rsidRPr="009C3548" w:rsidRDefault="006E104A" w:rsidP="006E104A">
      <w:pPr>
        <w:spacing w:line="480" w:lineRule="auto"/>
        <w:rPr>
          <w:rFonts w:ascii="Times New Roman" w:hAnsi="Times New Roman" w:cs="Times New Roman"/>
          <w:color w:val="000000" w:themeColor="text1"/>
        </w:rPr>
      </w:pPr>
      <w:r w:rsidRPr="009C3548">
        <w:rPr>
          <w:rFonts w:ascii="Times New Roman" w:hAnsi="Times New Roman" w:cs="Times New Roman"/>
          <w:b/>
          <w:bCs/>
          <w:color w:val="000000" w:themeColor="text1"/>
        </w:rPr>
        <w:t>REFERENCES</w:t>
      </w:r>
      <w:r w:rsidRPr="009C3548">
        <w:rPr>
          <w:rFonts w:ascii="Times New Roman" w:hAnsi="Times New Roman" w:cs="Times New Roman"/>
          <w:color w:val="000000" w:themeColor="text1"/>
        </w:rPr>
        <w:t>……</w:t>
      </w:r>
    </w:p>
    <w:p w14:paraId="2798C876" w14:textId="77777777" w:rsidR="006E104A" w:rsidRPr="009C3548" w:rsidRDefault="006E104A" w:rsidP="006E104A">
      <w:pPr>
        <w:spacing w:line="480" w:lineRule="auto"/>
        <w:rPr>
          <w:rFonts w:ascii="Times New Roman" w:hAnsi="Times New Roman" w:cs="Times New Roman"/>
          <w:i/>
          <w:iCs/>
          <w:color w:val="000000" w:themeColor="text1"/>
        </w:rPr>
      </w:pPr>
    </w:p>
    <w:p w14:paraId="7A01C07B" w14:textId="79A41A7B" w:rsidR="006E104A" w:rsidRPr="009C3548" w:rsidRDefault="006E104A" w:rsidP="006E104A">
      <w:pPr>
        <w:spacing w:line="480" w:lineRule="auto"/>
        <w:rPr>
          <w:rFonts w:ascii="Times New Roman" w:hAnsi="Times New Roman" w:cs="Times New Roman"/>
          <w:b/>
          <w:bCs/>
          <w:i/>
          <w:iCs/>
          <w:color w:val="000000" w:themeColor="text1"/>
        </w:rPr>
      </w:pPr>
      <w:r w:rsidRPr="009C3548">
        <w:rPr>
          <w:rFonts w:ascii="Times New Roman" w:hAnsi="Times New Roman" w:cs="Times New Roman"/>
          <w:b/>
          <w:bCs/>
          <w:i/>
          <w:iCs/>
          <w:color w:val="000000" w:themeColor="text1"/>
        </w:rPr>
        <w:t>Research Question</w:t>
      </w:r>
    </w:p>
    <w:p w14:paraId="6F5C5719" w14:textId="45D7590B" w:rsidR="006E104A" w:rsidRPr="009C3548" w:rsidRDefault="00DD1FE3" w:rsidP="006E104A">
      <w:pPr>
        <w:spacing w:line="480" w:lineRule="auto"/>
        <w:rPr>
          <w:rFonts w:ascii="Times New Roman" w:hAnsi="Times New Roman" w:cs="Times New Roman"/>
          <w:color w:val="000000" w:themeColor="text1"/>
        </w:rPr>
      </w:pPr>
      <w:r w:rsidRPr="009C3548">
        <w:rPr>
          <w:rFonts w:ascii="Times New Roman" w:hAnsi="Times New Roman" w:cs="Times New Roman"/>
          <w:color w:val="000000" w:themeColor="text1"/>
        </w:rPr>
        <w:lastRenderedPageBreak/>
        <w:t>What are the cardiovascular health risk factors affecting women in rural areas?</w:t>
      </w:r>
    </w:p>
    <w:p w14:paraId="6C6B8BEE" w14:textId="25DA5B8C"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color w:val="000000" w:themeColor="text1"/>
        </w:rPr>
        <w:t>INTRODUCTION</w:t>
      </w:r>
    </w:p>
    <w:p w14:paraId="4F6809BB" w14:textId="24EED311" w:rsidR="006248DA" w:rsidRPr="006248DA" w:rsidRDefault="006248DA" w:rsidP="006248DA">
      <w:pPr>
        <w:spacing w:line="480" w:lineRule="auto"/>
        <w:ind w:firstLine="720"/>
        <w:rPr>
          <w:rFonts w:ascii="Times New Roman" w:hAnsi="Times New Roman" w:cs="Times New Roman"/>
          <w:color w:val="000000" w:themeColor="text1"/>
        </w:rPr>
      </w:pPr>
      <w:r w:rsidRPr="006248DA">
        <w:rPr>
          <w:rFonts w:ascii="Times New Roman" w:hAnsi="Times New Roman" w:cs="Times New Roman"/>
          <w:color w:val="000000" w:themeColor="text1"/>
        </w:rPr>
        <w:t>Cardiovascular disease (CVD) remains the leading cause of death in the United States, significantly impacting public health, healthcare costs, and overall life expectancy. In 2022, heart disease accounted for approximately 702,880 deaths, which is 1 in every 5 deaths</w:t>
      </w:r>
      <w:r w:rsidRPr="009C3548">
        <w:rPr>
          <w:rFonts w:ascii="Times New Roman" w:hAnsi="Times New Roman" w:cs="Times New Roman"/>
          <w:color w:val="000000" w:themeColor="text1"/>
        </w:rPr>
        <w:t xml:space="preserve"> </w:t>
      </w:r>
      <w:r w:rsidRPr="006248DA">
        <w:rPr>
          <w:rFonts w:ascii="Times New Roman" w:hAnsi="Times New Roman" w:cs="Times New Roman"/>
          <w:color w:val="000000" w:themeColor="text1"/>
        </w:rPr>
        <w:t>nationwide (</w:t>
      </w:r>
      <w:r w:rsidRPr="009C3548">
        <w:rPr>
          <w:rFonts w:ascii="Times New Roman" w:hAnsi="Times New Roman" w:cs="Times New Roman"/>
          <w:color w:val="000000" w:themeColor="text1"/>
        </w:rPr>
        <w:t xml:space="preserve">CDC, </w:t>
      </w:r>
      <w:r w:rsidRPr="009C3548">
        <w:rPr>
          <w:rFonts w:ascii="Times New Roman" w:hAnsi="Times New Roman" w:cs="Times New Roman"/>
          <w:color w:val="000000" w:themeColor="text1"/>
        </w:rPr>
        <w:t>2</w:t>
      </w:r>
      <w:r w:rsidRPr="009C3548">
        <w:rPr>
          <w:rFonts w:ascii="Times New Roman" w:hAnsi="Times New Roman" w:cs="Times New Roman"/>
          <w:color w:val="000000" w:themeColor="text1"/>
        </w:rPr>
        <w:t>0</w:t>
      </w:r>
      <w:r w:rsidRPr="009C3548">
        <w:rPr>
          <w:rFonts w:ascii="Times New Roman" w:hAnsi="Times New Roman" w:cs="Times New Roman"/>
          <w:color w:val="000000" w:themeColor="text1"/>
        </w:rPr>
        <w:t>2</w:t>
      </w:r>
      <w:r w:rsidRPr="009C3548">
        <w:rPr>
          <w:rFonts w:ascii="Times New Roman" w:hAnsi="Times New Roman" w:cs="Times New Roman"/>
          <w:color w:val="000000" w:themeColor="text1"/>
        </w:rPr>
        <w:t>3</w:t>
      </w:r>
      <w:r w:rsidRPr="006248DA">
        <w:rPr>
          <w:rFonts w:ascii="Times New Roman" w:hAnsi="Times New Roman" w:cs="Times New Roman"/>
          <w:color w:val="000000" w:themeColor="text1"/>
        </w:rPr>
        <w:t>). On average, one person dies every 33 seconds from cardiovascular causes, highlighting the widespread burden of CVD (</w:t>
      </w:r>
      <w:r w:rsidRPr="009C3548">
        <w:rPr>
          <w:rFonts w:ascii="Times New Roman" w:hAnsi="Times New Roman" w:cs="Times New Roman"/>
          <w:color w:val="000000" w:themeColor="text1"/>
        </w:rPr>
        <w:t>CDC, 2023</w:t>
      </w:r>
      <w:r w:rsidRPr="006248DA">
        <w:rPr>
          <w:rFonts w:ascii="Times New Roman" w:hAnsi="Times New Roman" w:cs="Times New Roman"/>
          <w:color w:val="000000" w:themeColor="text1"/>
        </w:rPr>
        <w:t>). Additionally, the prevalence of cardiovascular conditions is substantial, with an estimated 48.6% of U.S. adults diagnosed with some form of heart disease and approximately 805,000 Americans experiencing a heart attack each year (AHA, 2024). Stroke, another major cardiovascular event, occurs at a similarly high rate, making it the fifth-leading cause of death in the nation (NIH, 2023).</w:t>
      </w:r>
    </w:p>
    <w:p w14:paraId="654A3388" w14:textId="04D38C02" w:rsidR="006248DA" w:rsidRPr="006248DA" w:rsidRDefault="006248DA" w:rsidP="006248DA">
      <w:pPr>
        <w:spacing w:line="480" w:lineRule="auto"/>
        <w:ind w:firstLine="720"/>
        <w:rPr>
          <w:rFonts w:ascii="Times New Roman" w:hAnsi="Times New Roman" w:cs="Times New Roman"/>
          <w:color w:val="000000" w:themeColor="text1"/>
        </w:rPr>
      </w:pPr>
      <w:r w:rsidRPr="006248DA">
        <w:rPr>
          <w:rFonts w:ascii="Times New Roman" w:hAnsi="Times New Roman" w:cs="Times New Roman"/>
          <w:color w:val="000000" w:themeColor="text1"/>
        </w:rPr>
        <w:t>Several key risk factors contribute to the high prevalence of cardiovascular disease. Hypertension affects nearly 48.1% of U.S. adults (119.9 million people), yet only about 22.5% have their blood pressure under control (</w:t>
      </w:r>
      <w:r w:rsidRPr="009C3548">
        <w:rPr>
          <w:rFonts w:ascii="Times New Roman" w:hAnsi="Times New Roman" w:cs="Times New Roman"/>
          <w:color w:val="000000" w:themeColor="text1"/>
        </w:rPr>
        <w:t>CDC, 2</w:t>
      </w:r>
      <w:r w:rsidRPr="009C3548">
        <w:rPr>
          <w:rFonts w:ascii="Times New Roman" w:hAnsi="Times New Roman" w:cs="Times New Roman"/>
          <w:color w:val="000000" w:themeColor="text1"/>
        </w:rPr>
        <w:t>0</w:t>
      </w:r>
      <w:r w:rsidRPr="009C3548">
        <w:rPr>
          <w:rFonts w:ascii="Times New Roman" w:hAnsi="Times New Roman" w:cs="Times New Roman"/>
          <w:color w:val="000000" w:themeColor="text1"/>
        </w:rPr>
        <w:t>23</w:t>
      </w:r>
      <w:r w:rsidRPr="006248DA">
        <w:rPr>
          <w:rFonts w:ascii="Times New Roman" w:hAnsi="Times New Roman" w:cs="Times New Roman"/>
          <w:color w:val="000000" w:themeColor="text1"/>
        </w:rPr>
        <w:t>). Obesity, another major driver of CVD, affects 42% of adults, with 58% of individuals with obesity also experiencing high blood pressure (NIH, 2023). Additionally, 38 million Americans (about 1 in 10) have diabetes, which doubles the risk of developing heart disease (AHA, 2024). Despite a decline in smoking rates to 11.6% of adults, tobacco use remains a major preventable cause of cardiovascular disease, contributing to 480,000 deaths annually (</w:t>
      </w:r>
      <w:r w:rsidRPr="009C3548">
        <w:rPr>
          <w:rFonts w:ascii="Times New Roman" w:hAnsi="Times New Roman" w:cs="Times New Roman"/>
          <w:color w:val="000000" w:themeColor="text1"/>
        </w:rPr>
        <w:t>CDC, 2023</w:t>
      </w:r>
      <w:r w:rsidRPr="006248DA">
        <w:rPr>
          <w:rFonts w:ascii="Times New Roman" w:hAnsi="Times New Roman" w:cs="Times New Roman"/>
          <w:color w:val="000000" w:themeColor="text1"/>
        </w:rPr>
        <w:t>). These risk factors often overlap, creating compounded health risks that disproportionately affect certain populations.</w:t>
      </w:r>
    </w:p>
    <w:p w14:paraId="6AA7D81F" w14:textId="706B68AC" w:rsidR="006248DA" w:rsidRPr="006248DA" w:rsidRDefault="006248DA" w:rsidP="006248DA">
      <w:pPr>
        <w:spacing w:line="480" w:lineRule="auto"/>
        <w:ind w:firstLine="720"/>
        <w:rPr>
          <w:rFonts w:ascii="Times New Roman" w:hAnsi="Times New Roman" w:cs="Times New Roman"/>
          <w:color w:val="000000" w:themeColor="text1"/>
        </w:rPr>
      </w:pPr>
      <w:r w:rsidRPr="006248DA">
        <w:rPr>
          <w:rFonts w:ascii="Times New Roman" w:hAnsi="Times New Roman" w:cs="Times New Roman"/>
          <w:color w:val="000000" w:themeColor="text1"/>
        </w:rPr>
        <w:t xml:space="preserve">Racial and ethnic disparities in cardiovascular health further exacerbate the issue. Non-Hispanic Black </w:t>
      </w:r>
      <w:r w:rsidRPr="009C3548">
        <w:rPr>
          <w:rFonts w:ascii="Times New Roman" w:hAnsi="Times New Roman" w:cs="Times New Roman"/>
          <w:color w:val="000000" w:themeColor="text1"/>
        </w:rPr>
        <w:t>Americans experience</w:t>
      </w:r>
      <w:r w:rsidRPr="006248DA">
        <w:rPr>
          <w:rFonts w:ascii="Times New Roman" w:hAnsi="Times New Roman" w:cs="Times New Roman"/>
          <w:color w:val="000000" w:themeColor="text1"/>
        </w:rPr>
        <w:t xml:space="preserve"> the highest burden, with 22.6% of all deaths attributed to </w:t>
      </w:r>
      <w:r w:rsidRPr="006248DA">
        <w:rPr>
          <w:rFonts w:ascii="Times New Roman" w:hAnsi="Times New Roman" w:cs="Times New Roman"/>
          <w:color w:val="000000" w:themeColor="text1"/>
        </w:rPr>
        <w:lastRenderedPageBreak/>
        <w:t xml:space="preserve">heart disease, compared to 18.0% for White Americans and 11.9% for Hispanic individuals (NIH, 2023). Hypertension is particularly prevalent in Black adults </w:t>
      </w:r>
      <w:proofErr w:type="gramStart"/>
      <w:r w:rsidRPr="006248DA">
        <w:rPr>
          <w:rFonts w:ascii="Times New Roman" w:hAnsi="Times New Roman" w:cs="Times New Roman"/>
          <w:color w:val="000000" w:themeColor="text1"/>
        </w:rPr>
        <w:t>(</w:t>
      </w:r>
      <w:r w:rsidR="00DD1FE3" w:rsidRPr="009C3548">
        <w:rPr>
          <w:rFonts w:ascii="Times New Roman" w:hAnsi="Times New Roman" w:cs="Times New Roman"/>
          <w:color w:val="000000" w:themeColor="text1"/>
        </w:rPr>
        <w:t xml:space="preserve"> about</w:t>
      </w:r>
      <w:proofErr w:type="gramEnd"/>
      <w:r w:rsidR="00DD1FE3" w:rsidRPr="009C3548">
        <w:rPr>
          <w:rFonts w:ascii="Times New Roman" w:hAnsi="Times New Roman" w:cs="Times New Roman"/>
          <w:color w:val="000000" w:themeColor="text1"/>
        </w:rPr>
        <w:t xml:space="preserve"> </w:t>
      </w:r>
      <w:r w:rsidRPr="006248DA">
        <w:rPr>
          <w:rFonts w:ascii="Times New Roman" w:hAnsi="Times New Roman" w:cs="Times New Roman"/>
          <w:color w:val="000000" w:themeColor="text1"/>
        </w:rPr>
        <w:t>56%), a rate significantly higher than that of White (</w:t>
      </w:r>
      <w:r w:rsidR="00DD1FE3" w:rsidRPr="009C3548">
        <w:rPr>
          <w:rFonts w:ascii="Times New Roman" w:hAnsi="Times New Roman" w:cs="Times New Roman"/>
          <w:color w:val="000000" w:themeColor="text1"/>
        </w:rPr>
        <w:t xml:space="preserve"> about </w:t>
      </w:r>
      <w:r w:rsidRPr="006248DA">
        <w:rPr>
          <w:rFonts w:ascii="Times New Roman" w:hAnsi="Times New Roman" w:cs="Times New Roman"/>
          <w:color w:val="000000" w:themeColor="text1"/>
        </w:rPr>
        <w:t>48%) or Hispanic (</w:t>
      </w:r>
      <w:r w:rsidR="00DD1FE3" w:rsidRPr="009C3548">
        <w:rPr>
          <w:rFonts w:ascii="Times New Roman" w:hAnsi="Times New Roman" w:cs="Times New Roman"/>
          <w:color w:val="000000" w:themeColor="text1"/>
        </w:rPr>
        <w:t xml:space="preserve">about </w:t>
      </w:r>
      <w:r w:rsidRPr="006248DA">
        <w:rPr>
          <w:rFonts w:ascii="Times New Roman" w:hAnsi="Times New Roman" w:cs="Times New Roman"/>
          <w:color w:val="000000" w:themeColor="text1"/>
        </w:rPr>
        <w:t>39%) populations (</w:t>
      </w:r>
      <w:r w:rsidRPr="009C3548">
        <w:rPr>
          <w:rFonts w:ascii="Times New Roman" w:hAnsi="Times New Roman" w:cs="Times New Roman"/>
          <w:color w:val="000000" w:themeColor="text1"/>
        </w:rPr>
        <w:t>CDC, 2023</w:t>
      </w:r>
      <w:r w:rsidRPr="006248DA">
        <w:rPr>
          <w:rFonts w:ascii="Times New Roman" w:hAnsi="Times New Roman" w:cs="Times New Roman"/>
          <w:color w:val="000000" w:themeColor="text1"/>
        </w:rPr>
        <w:t>). Black adults are also 20% less likely than White adults to have their blood pressure under control, increasing their risk for stroke and heart failure (AHA, 2024). Other minority groups face additional challenges; for example, Hispanics and American Indians experience higher rates of diabetes and obesity, which elevate their cardiovascular risk, while Asian Americans have lower CVD mortality but exhibit a higher prevalence of stroke and uncontrolled hypertension</w:t>
      </w:r>
      <w:r w:rsidR="00DD1FE3" w:rsidRPr="009C3548">
        <w:rPr>
          <w:rFonts w:ascii="Times New Roman" w:hAnsi="Times New Roman" w:cs="Times New Roman"/>
          <w:color w:val="000000" w:themeColor="text1"/>
        </w:rPr>
        <w:t xml:space="preserve"> </w:t>
      </w:r>
      <w:r w:rsidRPr="006248DA">
        <w:rPr>
          <w:rFonts w:ascii="Times New Roman" w:hAnsi="Times New Roman" w:cs="Times New Roman"/>
          <w:color w:val="000000" w:themeColor="text1"/>
        </w:rPr>
        <w:t>(NIH, 2023). These disparities are largely driven by social determinants of health, including access to healthcare, availability of nutritious food, and economic factors that limit preventive care.</w:t>
      </w:r>
    </w:p>
    <w:p w14:paraId="441B16CC" w14:textId="04DEAFC5" w:rsidR="006248DA" w:rsidRPr="009C3548" w:rsidRDefault="006248DA" w:rsidP="006248DA">
      <w:pPr>
        <w:spacing w:line="480" w:lineRule="auto"/>
        <w:ind w:firstLine="720"/>
        <w:rPr>
          <w:rFonts w:ascii="Times New Roman" w:hAnsi="Times New Roman" w:cs="Times New Roman"/>
          <w:color w:val="000000" w:themeColor="text1"/>
        </w:rPr>
      </w:pPr>
      <w:r w:rsidRPr="006248DA">
        <w:rPr>
          <w:rFonts w:ascii="Times New Roman" w:hAnsi="Times New Roman" w:cs="Times New Roman"/>
          <w:color w:val="000000" w:themeColor="text1"/>
        </w:rPr>
        <w:t>The impact of cardiovascular disease extends beyond mortality rates, affecting quality of life, healthcare costs, and life expectancy. Approximately 6.7 million U.S. adults live with heart failure, a chronic condition that leads to severe fatigue and activity limitations (AHA, 2024). Stroke is also a leading cause of long-term disability, with many survivors requiring extensive rehabilitation (NIH, 2023). Financially, heart disease imposes a massive burden on the healthcare system, with an estimated $252.2 billion spent on heart disease-related healthcare and lost productivity in 2020 (</w:t>
      </w:r>
      <w:r w:rsidRPr="009C3548">
        <w:rPr>
          <w:rFonts w:ascii="Times New Roman" w:hAnsi="Times New Roman" w:cs="Times New Roman"/>
          <w:color w:val="000000" w:themeColor="text1"/>
        </w:rPr>
        <w:t>CD</w:t>
      </w:r>
      <w:r w:rsidRPr="009C3548">
        <w:rPr>
          <w:rFonts w:ascii="Times New Roman" w:hAnsi="Times New Roman" w:cs="Times New Roman"/>
          <w:color w:val="000000" w:themeColor="text1"/>
        </w:rPr>
        <w:t>C</w:t>
      </w:r>
      <w:r w:rsidRPr="009C3548">
        <w:rPr>
          <w:rFonts w:ascii="Times New Roman" w:hAnsi="Times New Roman" w:cs="Times New Roman"/>
          <w:color w:val="000000" w:themeColor="text1"/>
        </w:rPr>
        <w:t>, 2023</w:t>
      </w:r>
      <w:r w:rsidRPr="006248DA">
        <w:rPr>
          <w:rFonts w:ascii="Times New Roman" w:hAnsi="Times New Roman" w:cs="Times New Roman"/>
          <w:color w:val="000000" w:themeColor="text1"/>
        </w:rPr>
        <w:t>). Stroke-related costs add another $56.2 billion, pushing the total financial impact of cardiovascular diseases to over $600 billion annually (AHA, 2024). These conditions also have a profound effect on life expectancy; about 1 in 5 cardiovascular deaths occur in adults under 65, contributing to disparities in longevity across racial and socioeconomic groups (NIH, 2023).</w:t>
      </w:r>
    </w:p>
    <w:p w14:paraId="4B7228C2" w14:textId="4371950F" w:rsidR="006E104A" w:rsidRPr="00F2184F" w:rsidRDefault="00F2184F" w:rsidP="00F2184F">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With the current issue of cardiovascular health being so prevalent especially in women in rural areas, there is a need for a review of the current research to address the specific risk factors. This review aims to identify and explain risk factors in cardiovascular health for women in rural areas. </w:t>
      </w:r>
    </w:p>
    <w:p w14:paraId="696869DD" w14:textId="77777777" w:rsidR="009C3548" w:rsidRDefault="006E104A" w:rsidP="009C3548">
      <w:pPr>
        <w:spacing w:line="480" w:lineRule="auto"/>
        <w:rPr>
          <w:rFonts w:ascii="Times New Roman" w:hAnsi="Times New Roman" w:cs="Times New Roman"/>
          <w:color w:val="000000" w:themeColor="text1"/>
        </w:rPr>
      </w:pPr>
      <w:r w:rsidRPr="009C3548">
        <w:rPr>
          <w:rFonts w:ascii="Times New Roman" w:hAnsi="Times New Roman" w:cs="Times New Roman"/>
          <w:b/>
          <w:bCs/>
          <w:color w:val="000000" w:themeColor="text1"/>
        </w:rPr>
        <w:t>METHODS</w:t>
      </w:r>
    </w:p>
    <w:p w14:paraId="57F8A77B" w14:textId="53041F55" w:rsidR="009C3548" w:rsidRPr="009C3548" w:rsidRDefault="009C3548" w:rsidP="009C3548">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A </w:t>
      </w:r>
      <w:r w:rsidRPr="009C3548">
        <w:rPr>
          <w:rFonts w:ascii="Times New Roman" w:hAnsi="Times New Roman" w:cs="Times New Roman"/>
          <w:color w:val="000000" w:themeColor="text1"/>
        </w:rPr>
        <w:t xml:space="preserve">comprehensive literature search was conducted using Web of Science and PsycINFO to identify relevant studies on cardiovascular health risk factors among women in rural areas of the United States. The search terms included “cardiovascular health” OR “heart disease” AND “rural populations” AND “risk factors”, yielding 61,529 </w:t>
      </w:r>
      <w:r w:rsidRPr="009C3548">
        <w:rPr>
          <w:rFonts w:ascii="Times New Roman" w:hAnsi="Times New Roman" w:cs="Times New Roman"/>
          <w:color w:val="000000" w:themeColor="text1"/>
        </w:rPr>
        <w:t>results in</w:t>
      </w:r>
      <w:r w:rsidRPr="009C3548">
        <w:rPr>
          <w:rFonts w:ascii="Times New Roman" w:hAnsi="Times New Roman" w:cs="Times New Roman"/>
          <w:color w:val="000000" w:themeColor="text1"/>
        </w:rPr>
        <w:t xml:space="preserve"> Web of Science. The search was refined to include “cardiovascular disease” OR “heart health” AND “rural populations” OR “rural communities” AND “women</w:t>
      </w:r>
      <w:r w:rsidR="0008674A">
        <w:rPr>
          <w:rFonts w:ascii="Times New Roman" w:hAnsi="Times New Roman" w:cs="Times New Roman"/>
          <w:color w:val="000000" w:themeColor="text1"/>
        </w:rPr>
        <w:t xml:space="preserve"> or female</w:t>
      </w:r>
      <w:r w:rsidRPr="009C3548">
        <w:rPr>
          <w:rFonts w:ascii="Times New Roman" w:hAnsi="Times New Roman" w:cs="Times New Roman"/>
          <w:color w:val="000000" w:themeColor="text1"/>
        </w:rPr>
        <w:t>” AND “United States”, allowing for a more focused review of the topic. In PsycINFO, the search strategy included “heart health” OR “cardiovascular disease” AND “rural populations” AND “United States”, yielding 75,832 results. A second refinement included “cardiovascular health” OR “cardiovascular disease” AND “rural communities” OR “populations” AND “women” OR “female” AND “United States” to ensure coverage of relevant studies.</w:t>
      </w:r>
    </w:p>
    <w:p w14:paraId="0E0978CA" w14:textId="5F7673F1" w:rsidR="00184485" w:rsidRPr="00184485" w:rsidRDefault="00184485" w:rsidP="00184485">
      <w:pPr>
        <w:spacing w:line="480" w:lineRule="auto"/>
        <w:rPr>
          <w:rFonts w:ascii="Times New Roman" w:hAnsi="Times New Roman" w:cs="Times New Roman"/>
          <w:i/>
          <w:iCs/>
          <w:color w:val="000000" w:themeColor="text1"/>
        </w:rPr>
      </w:pPr>
      <w:r w:rsidRPr="00184485">
        <w:rPr>
          <w:rFonts w:ascii="Times New Roman" w:hAnsi="Times New Roman" w:cs="Times New Roman"/>
          <w:i/>
          <w:iCs/>
          <w:color w:val="000000" w:themeColor="text1"/>
        </w:rPr>
        <w:t>Inclusion and Exclusion Criteria</w:t>
      </w:r>
    </w:p>
    <w:p w14:paraId="793E0D25" w14:textId="6E495331" w:rsidR="009C3548" w:rsidRPr="009C3548" w:rsidRDefault="009C3548" w:rsidP="009C3548">
      <w:pPr>
        <w:spacing w:line="480" w:lineRule="auto"/>
        <w:ind w:firstLine="720"/>
        <w:rPr>
          <w:rFonts w:ascii="Times New Roman" w:hAnsi="Times New Roman" w:cs="Times New Roman"/>
          <w:color w:val="000000" w:themeColor="text1"/>
        </w:rPr>
      </w:pPr>
      <w:r w:rsidRPr="009C3548">
        <w:rPr>
          <w:rFonts w:ascii="Times New Roman" w:hAnsi="Times New Roman" w:cs="Times New Roman"/>
          <w:color w:val="000000" w:themeColor="text1"/>
        </w:rPr>
        <w:t xml:space="preserve">To maintain relevancy, studies were limited to those published within the last 15 years and focused exclusively on the United States. Articles that did not meet these criteria were excluded. The final selection of sources prioritized peer-reviewed journal articles, systematic reviews, and large-scale population studies that provided empirical data on cardiovascular disease risk factors in rural female populations. This methodology ensures a comprehensive and </w:t>
      </w:r>
      <w:r w:rsidRPr="009C3548">
        <w:rPr>
          <w:rFonts w:ascii="Times New Roman" w:hAnsi="Times New Roman" w:cs="Times New Roman"/>
          <w:color w:val="000000" w:themeColor="text1"/>
        </w:rPr>
        <w:lastRenderedPageBreak/>
        <w:t>current examination of the literature related to cardiovascular health disparities and risk factors among rural women in the U.S.</w:t>
      </w:r>
    </w:p>
    <w:p w14:paraId="3C325123" w14:textId="1D1DB9EC" w:rsidR="009C3548" w:rsidRPr="009C3548" w:rsidRDefault="009C3548" w:rsidP="006E104A">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 xml:space="preserve">Table 1. – </w:t>
      </w:r>
      <w:r w:rsidRPr="009C3548">
        <w:rPr>
          <w:rFonts w:ascii="Times New Roman" w:hAnsi="Times New Roman" w:cs="Times New Roman"/>
          <w:color w:val="000000" w:themeColor="text1"/>
          <w:highlight w:val="yellow"/>
        </w:rPr>
        <w:t>haven’t finished table</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9C3548" w14:paraId="732C5E87" w14:textId="77777777" w:rsidTr="009C3548">
        <w:tc>
          <w:tcPr>
            <w:tcW w:w="1558" w:type="dxa"/>
          </w:tcPr>
          <w:p w14:paraId="67FC2734"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4F78DB6B"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6A86766E"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437A3CA4"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437541E2"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046D60EF" w14:textId="77777777" w:rsidR="009C3548" w:rsidRDefault="009C3548" w:rsidP="006E104A">
            <w:pPr>
              <w:spacing w:line="480" w:lineRule="auto"/>
              <w:rPr>
                <w:rFonts w:ascii="Times New Roman" w:hAnsi="Times New Roman" w:cs="Times New Roman"/>
                <w:color w:val="000000" w:themeColor="text1"/>
              </w:rPr>
            </w:pPr>
          </w:p>
        </w:tc>
      </w:tr>
      <w:tr w:rsidR="009C3548" w14:paraId="2FB76A8D" w14:textId="77777777" w:rsidTr="009C3548">
        <w:tc>
          <w:tcPr>
            <w:tcW w:w="1558" w:type="dxa"/>
          </w:tcPr>
          <w:p w14:paraId="0833599B"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35014CD3"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0DED195D"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5BF2CF0A"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0CFD8CB3"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760B6F3D" w14:textId="77777777" w:rsidR="009C3548" w:rsidRDefault="009C3548" w:rsidP="006E104A">
            <w:pPr>
              <w:spacing w:line="480" w:lineRule="auto"/>
              <w:rPr>
                <w:rFonts w:ascii="Times New Roman" w:hAnsi="Times New Roman" w:cs="Times New Roman"/>
                <w:color w:val="000000" w:themeColor="text1"/>
              </w:rPr>
            </w:pPr>
          </w:p>
        </w:tc>
      </w:tr>
      <w:tr w:rsidR="009C3548" w14:paraId="55267963" w14:textId="77777777" w:rsidTr="009C3548">
        <w:tc>
          <w:tcPr>
            <w:tcW w:w="1558" w:type="dxa"/>
          </w:tcPr>
          <w:p w14:paraId="2A7F7293"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765B3296"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23B0A5BF"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4AD3509A"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27C7F0F9"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3C744FCE" w14:textId="77777777" w:rsidR="009C3548" w:rsidRDefault="009C3548" w:rsidP="006E104A">
            <w:pPr>
              <w:spacing w:line="480" w:lineRule="auto"/>
              <w:rPr>
                <w:rFonts w:ascii="Times New Roman" w:hAnsi="Times New Roman" w:cs="Times New Roman"/>
                <w:color w:val="000000" w:themeColor="text1"/>
              </w:rPr>
            </w:pPr>
          </w:p>
        </w:tc>
      </w:tr>
      <w:tr w:rsidR="009C3548" w14:paraId="65060286" w14:textId="77777777" w:rsidTr="009C3548">
        <w:tc>
          <w:tcPr>
            <w:tcW w:w="1558" w:type="dxa"/>
          </w:tcPr>
          <w:p w14:paraId="400BA5DA"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19E682B3"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3B30D316" w14:textId="77777777" w:rsidR="009C3548" w:rsidRDefault="009C3548" w:rsidP="006E104A">
            <w:pPr>
              <w:spacing w:line="480" w:lineRule="auto"/>
              <w:rPr>
                <w:rFonts w:ascii="Times New Roman" w:hAnsi="Times New Roman" w:cs="Times New Roman"/>
                <w:color w:val="000000" w:themeColor="text1"/>
              </w:rPr>
            </w:pPr>
          </w:p>
        </w:tc>
        <w:tc>
          <w:tcPr>
            <w:tcW w:w="1558" w:type="dxa"/>
          </w:tcPr>
          <w:p w14:paraId="5B1EC676"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46B0840B" w14:textId="77777777" w:rsidR="009C3548" w:rsidRDefault="009C3548" w:rsidP="006E104A">
            <w:pPr>
              <w:spacing w:line="480" w:lineRule="auto"/>
              <w:rPr>
                <w:rFonts w:ascii="Times New Roman" w:hAnsi="Times New Roman" w:cs="Times New Roman"/>
                <w:color w:val="000000" w:themeColor="text1"/>
              </w:rPr>
            </w:pPr>
          </w:p>
        </w:tc>
        <w:tc>
          <w:tcPr>
            <w:tcW w:w="1559" w:type="dxa"/>
          </w:tcPr>
          <w:p w14:paraId="7CC67867" w14:textId="77777777" w:rsidR="009C3548" w:rsidRDefault="009C3548" w:rsidP="006E104A">
            <w:pPr>
              <w:spacing w:line="480" w:lineRule="auto"/>
              <w:rPr>
                <w:rFonts w:ascii="Times New Roman" w:hAnsi="Times New Roman" w:cs="Times New Roman"/>
                <w:color w:val="000000" w:themeColor="text1"/>
              </w:rPr>
            </w:pPr>
          </w:p>
        </w:tc>
      </w:tr>
    </w:tbl>
    <w:p w14:paraId="0EBBB6A5" w14:textId="07AE1398" w:rsidR="006E104A" w:rsidRPr="009C3548" w:rsidRDefault="006E104A" w:rsidP="006E104A">
      <w:pPr>
        <w:spacing w:line="480" w:lineRule="auto"/>
        <w:rPr>
          <w:rFonts w:ascii="Times New Roman" w:hAnsi="Times New Roman" w:cs="Times New Roman"/>
          <w:color w:val="000000" w:themeColor="text1"/>
        </w:rPr>
      </w:pPr>
    </w:p>
    <w:p w14:paraId="13151902" w14:textId="7A3FA5B1"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color w:val="000000" w:themeColor="text1"/>
        </w:rPr>
        <w:t>RESULTS</w:t>
      </w:r>
    </w:p>
    <w:p w14:paraId="1BB01F48" w14:textId="664AB19F" w:rsidR="001F3956" w:rsidRPr="0008674A" w:rsidRDefault="001F3956" w:rsidP="006E104A">
      <w:pPr>
        <w:spacing w:line="480" w:lineRule="auto"/>
        <w:rPr>
          <w:rFonts w:ascii="Times New Roman" w:hAnsi="Times New Roman" w:cs="Times New Roman"/>
          <w:i/>
          <w:iCs/>
          <w:color w:val="000000" w:themeColor="text1"/>
        </w:rPr>
      </w:pPr>
      <w:r w:rsidRPr="0008674A">
        <w:rPr>
          <w:rFonts w:ascii="Times New Roman" w:hAnsi="Times New Roman" w:cs="Times New Roman"/>
          <w:i/>
          <w:iCs/>
          <w:color w:val="000000" w:themeColor="text1"/>
        </w:rPr>
        <w:t>Education</w:t>
      </w:r>
    </w:p>
    <w:p w14:paraId="13C9A226" w14:textId="77777777" w:rsidR="00184485"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t>Educational disparities in rural areas significantly impact cardiovascular health. Lower levels of education are associated with reduced health literacy, making it more challenging for individuals to manage risk factors such as hypertension, obesity, and diabetes (Black Belt Alabama, 2024, Social Determinants, 2024). Studies show that individuals with higher education levels are more likely to adopt heart-healthy behaviors, including proper nutrition, exercise, and routine medical checkups (Advisor Program, 2024, Knowledge Alabama, 2024).</w:t>
      </w:r>
    </w:p>
    <w:p w14:paraId="395E4606" w14:textId="77777777" w:rsidR="00184485"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t xml:space="preserve">Health literacy plays a critical role in an individual's ability to understand and apply medical advice related to cardiovascular health. Rural women with lower education levels may struggle with comprehending medical terminology, leading to lower adherence to prescribed treatments and a higher likelihood of unmanaged conditions such as hypertension and diabetes (Promoting, 2024, String Hearts, 2024). Additionally, misconceptions about cardiovascular </w:t>
      </w:r>
      <w:r w:rsidRPr="00184485">
        <w:rPr>
          <w:rFonts w:ascii="Times New Roman" w:hAnsi="Times New Roman" w:cs="Times New Roman"/>
          <w:color w:val="000000" w:themeColor="text1"/>
        </w:rPr>
        <w:lastRenderedPageBreak/>
        <w:t>disease and its risk factors persist in communities with lower education levels, reducing the likelihood of preventive action being taken (Heart Smart, 2024, Growing Rural, 2024).</w:t>
      </w:r>
    </w:p>
    <w:p w14:paraId="70B13330" w14:textId="77777777" w:rsidR="00184485"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t>Educational disparities also affect economic opportunities, further compounding cardiovascular risks. Women with lower education levels often experience lower-paying jobs that lack employer-provided health insurance, limiting their access to necessary healthcare services (Social Determinants, 2024, Barriers, 2024). Financial instability in these communities reduces the likelihood of seeking preventive care or affording heart-healthy foods, increasing the risk of cardiovascular disease (Black Belt Alabama, 2024, Knowledge Alabama, 2024).</w:t>
      </w:r>
    </w:p>
    <w:p w14:paraId="59059E90" w14:textId="77777777" w:rsidR="00184485"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t>Efforts to improve education in rural communities have shown promise in reducing cardiovascular risk factors. Community-based educational programs focused on nutrition, exercise, and disease management have been found to significantly improve health outcomes among rural women (Advisor Program, 2024, Promoting, 2024). Expanding these programs and improving access to educational resources on cardiovascular health can help mitigate the long-term impact of heart disease in rural populations (Heart Smart, 2024, Growing Rural, 2024).</w:t>
      </w:r>
    </w:p>
    <w:p w14:paraId="3BEEA5E5" w14:textId="2A9DF7F5" w:rsidR="001F3956" w:rsidRDefault="0008674A" w:rsidP="006E104A">
      <w:pPr>
        <w:spacing w:line="480" w:lineRule="auto"/>
        <w:rPr>
          <w:rFonts w:ascii="Times New Roman" w:hAnsi="Times New Roman" w:cs="Times New Roman"/>
          <w:i/>
          <w:iCs/>
          <w:color w:val="000000" w:themeColor="text1"/>
        </w:rPr>
      </w:pPr>
      <w:r>
        <w:rPr>
          <w:rFonts w:ascii="Times New Roman" w:hAnsi="Times New Roman" w:cs="Times New Roman"/>
          <w:i/>
          <w:iCs/>
          <w:color w:val="000000" w:themeColor="text1"/>
        </w:rPr>
        <w:t>Obesity and Diet</w:t>
      </w:r>
    </w:p>
    <w:p w14:paraId="37938122" w14:textId="77777777" w:rsidR="0008674A" w:rsidRPr="0008674A" w:rsidRDefault="0008674A" w:rsidP="0008674A">
      <w:pPr>
        <w:spacing w:line="480" w:lineRule="auto"/>
        <w:ind w:firstLine="720"/>
        <w:rPr>
          <w:rFonts w:ascii="Times New Roman" w:hAnsi="Times New Roman" w:cs="Times New Roman"/>
          <w:color w:val="000000" w:themeColor="text1"/>
        </w:rPr>
      </w:pPr>
      <w:r w:rsidRPr="0008674A">
        <w:rPr>
          <w:rFonts w:ascii="Times New Roman" w:hAnsi="Times New Roman" w:cs="Times New Roman"/>
          <w:color w:val="000000" w:themeColor="text1"/>
        </w:rPr>
        <w:t xml:space="preserve">Obesity and poor diet remain significant contributors to cardiovascular disease among women in rural areas. Studies have found that rural communities experience higher obesity rates than urban areas, primarily due to limited access to fresh, healthy foods and fewer opportunities for physical activity (Health Habits, 2024, Hybrid, 2024). Food deserts, which are prevalent in rural regions, restrict access to fruits, vegetables, and lean proteins, leading to increased consumption of processed and high-calorie foods (Barriers, 2024, Rural Alabama, 2024). The lack of supermarkets and reliance on convenience stores result in higher rates of poor dietary </w:t>
      </w:r>
      <w:r w:rsidRPr="0008674A">
        <w:rPr>
          <w:rFonts w:ascii="Times New Roman" w:hAnsi="Times New Roman" w:cs="Times New Roman"/>
          <w:color w:val="000000" w:themeColor="text1"/>
        </w:rPr>
        <w:lastRenderedPageBreak/>
        <w:t>habits, directly increasing obesity rates and cardiovascular risk (Promoting, 2024, Growing Rural, 2024, String Hearts, 2024, Heart Smart, 2024).</w:t>
      </w:r>
    </w:p>
    <w:p w14:paraId="35A5B281" w14:textId="2C64AD12" w:rsidR="0008674A" w:rsidRPr="0008674A" w:rsidRDefault="0008674A" w:rsidP="00184485">
      <w:pPr>
        <w:spacing w:line="480" w:lineRule="auto"/>
        <w:ind w:firstLine="720"/>
        <w:rPr>
          <w:rFonts w:ascii="Times New Roman" w:hAnsi="Times New Roman" w:cs="Times New Roman"/>
          <w:color w:val="000000" w:themeColor="text1"/>
        </w:rPr>
      </w:pPr>
      <w:r w:rsidRPr="0008674A">
        <w:rPr>
          <w:rFonts w:ascii="Times New Roman" w:hAnsi="Times New Roman" w:cs="Times New Roman"/>
          <w:color w:val="000000" w:themeColor="text1"/>
        </w:rPr>
        <w:t>The dietary patterns observed in rural women contribute to increased rates of metabolic syndrome, a condition linked to obesity and CVD. Studies indicate that women in rural regions consume significantly higher amounts of saturated fats, refined sugars, and processed foods compared to their urban counterparts (Knowledge Alabama, 2024, Advisor Program, 2024). Additionally, cultural and socioeconomic factors influence dietary choices, where affordability and convenience often take precedence over nutritional value (Social Determinants, 2024, Black Belt Alabama, 2024).</w:t>
      </w:r>
    </w:p>
    <w:p w14:paraId="4C38FB42" w14:textId="2D50574B" w:rsidR="001F3956" w:rsidRDefault="001F3956" w:rsidP="006E104A">
      <w:pPr>
        <w:spacing w:line="480" w:lineRule="auto"/>
        <w:rPr>
          <w:rFonts w:ascii="Times New Roman" w:hAnsi="Times New Roman" w:cs="Times New Roman"/>
          <w:i/>
          <w:iCs/>
          <w:color w:val="000000" w:themeColor="text1"/>
        </w:rPr>
      </w:pPr>
      <w:r w:rsidRPr="009C3548">
        <w:rPr>
          <w:rFonts w:ascii="Times New Roman" w:hAnsi="Times New Roman" w:cs="Times New Roman"/>
          <w:i/>
          <w:iCs/>
          <w:color w:val="000000" w:themeColor="text1"/>
        </w:rPr>
        <w:t>Access to Care</w:t>
      </w:r>
    </w:p>
    <w:p w14:paraId="5309DDAF" w14:textId="77777777" w:rsidR="00184485"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t>Access to healthcare services plays a crucial role in the cardiovascular health outcomes of women in rural areas. Rural communities have significantly fewer healthcare providers per capita, making it difficult for residents to receive timely medical care. Research has shown that rural areas have 39.8 primary care physicians per 100,000 people compared to 53.3 in urban areas, limiting routine check-ups and cardiovascular screenings (</w:t>
      </w:r>
      <w:hyperlink w:history="1">
        <w:r w:rsidRPr="00184485">
          <w:rPr>
            <w:rStyle w:val="Hyperlink"/>
            <w:rFonts w:ascii="Times New Roman" w:hAnsi="Times New Roman" w:cs="Times New Roman"/>
          </w:rPr>
          <w:t>Advisor Program, 2024</w:t>
        </w:r>
      </w:hyperlink>
      <w:r w:rsidRPr="00184485">
        <w:rPr>
          <w:rFonts w:ascii="Times New Roman" w:hAnsi="Times New Roman" w:cs="Times New Roman"/>
          <w:color w:val="000000" w:themeColor="text1"/>
        </w:rPr>
        <w:t>, </w:t>
      </w:r>
      <w:hyperlink w:history="1">
        <w:r w:rsidRPr="00184485">
          <w:rPr>
            <w:rStyle w:val="Hyperlink"/>
            <w:rFonts w:ascii="Times New Roman" w:hAnsi="Times New Roman" w:cs="Times New Roman"/>
          </w:rPr>
          <w:t>Heart Smart, 2024</w:t>
        </w:r>
      </w:hyperlink>
      <w:r w:rsidRPr="00184485">
        <w:rPr>
          <w:rFonts w:ascii="Times New Roman" w:hAnsi="Times New Roman" w:cs="Times New Roman"/>
          <w:color w:val="000000" w:themeColor="text1"/>
        </w:rPr>
        <w:t>). This shortage is particularly concerning for women, as preventive screenings for conditions such as hypertension, diabetes, and high cholesterol are essential for early detection and management of cardiovascular disease (</w:t>
      </w:r>
      <w:hyperlink w:history="1">
        <w:r w:rsidRPr="00184485">
          <w:rPr>
            <w:rStyle w:val="Hyperlink"/>
            <w:rFonts w:ascii="Times New Roman" w:hAnsi="Times New Roman" w:cs="Times New Roman"/>
          </w:rPr>
          <w:t>Rural Alabama, 2024</w:t>
        </w:r>
      </w:hyperlink>
      <w:r w:rsidRPr="00184485">
        <w:rPr>
          <w:rFonts w:ascii="Times New Roman" w:hAnsi="Times New Roman" w:cs="Times New Roman"/>
          <w:color w:val="000000" w:themeColor="text1"/>
        </w:rPr>
        <w:t>). Without regular access to primary care providers, many rural women experience delayed diagnoses, leading to higher rates of unmanaged heart disease and preventable cardiovascular complications (</w:t>
      </w:r>
      <w:hyperlink w:history="1">
        <w:r w:rsidRPr="00184485">
          <w:rPr>
            <w:rStyle w:val="Hyperlink"/>
            <w:rFonts w:ascii="Times New Roman" w:hAnsi="Times New Roman" w:cs="Times New Roman"/>
          </w:rPr>
          <w:t>Black Belt Alabama, 2024</w:t>
        </w:r>
      </w:hyperlink>
      <w:r w:rsidRPr="00184485">
        <w:rPr>
          <w:rFonts w:ascii="Times New Roman" w:hAnsi="Times New Roman" w:cs="Times New Roman"/>
          <w:color w:val="000000" w:themeColor="text1"/>
        </w:rPr>
        <w:t>).</w:t>
      </w:r>
    </w:p>
    <w:p w14:paraId="3C8A74D7" w14:textId="77777777" w:rsidR="00184485"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lastRenderedPageBreak/>
        <w:t>Economic barriers further compound the challenges associated with healthcare access in rural regions. Many rural women are uninsured or underinsured, limiting their ability to seek regular medical care. Studies indicate that individuals without insurance are 40% less likely to receive annual cardiovascular screenings compared to insured individuals (</w:t>
      </w:r>
      <w:hyperlink w:history="1">
        <w:r w:rsidRPr="00184485">
          <w:rPr>
            <w:rStyle w:val="Hyperlink"/>
            <w:rFonts w:ascii="Times New Roman" w:hAnsi="Times New Roman" w:cs="Times New Roman"/>
          </w:rPr>
          <w:t>Social Determinants, 2024</w:t>
        </w:r>
      </w:hyperlink>
      <w:r w:rsidRPr="00184485">
        <w:rPr>
          <w:rFonts w:ascii="Times New Roman" w:hAnsi="Times New Roman" w:cs="Times New Roman"/>
          <w:color w:val="000000" w:themeColor="text1"/>
        </w:rPr>
        <w:t>, </w:t>
      </w:r>
      <w:hyperlink w:history="1">
        <w:r w:rsidRPr="00184485">
          <w:rPr>
            <w:rStyle w:val="Hyperlink"/>
            <w:rFonts w:ascii="Times New Roman" w:hAnsi="Times New Roman" w:cs="Times New Roman"/>
          </w:rPr>
          <w:t>Barriers, 2024</w:t>
        </w:r>
      </w:hyperlink>
      <w:r w:rsidRPr="00184485">
        <w:rPr>
          <w:rFonts w:ascii="Times New Roman" w:hAnsi="Times New Roman" w:cs="Times New Roman"/>
          <w:color w:val="000000" w:themeColor="text1"/>
        </w:rPr>
        <w:t>). The financial burden of out-of-pocket costs, travel expenses, and time away from work can prevent rural women from seeking preventive care. Additionally, rural hospitals have experienced closures at an alarming rate, with more than 130 rural hospitals shutting down in the last decade, further reducing healthcare access (</w:t>
      </w:r>
      <w:hyperlink w:history="1">
        <w:r w:rsidRPr="00184485">
          <w:rPr>
            <w:rStyle w:val="Hyperlink"/>
            <w:rFonts w:ascii="Times New Roman" w:hAnsi="Times New Roman" w:cs="Times New Roman"/>
          </w:rPr>
          <w:t>Knowledge Alabama, 2024</w:t>
        </w:r>
      </w:hyperlink>
      <w:r w:rsidRPr="00184485">
        <w:rPr>
          <w:rFonts w:ascii="Times New Roman" w:hAnsi="Times New Roman" w:cs="Times New Roman"/>
          <w:color w:val="000000" w:themeColor="text1"/>
        </w:rPr>
        <w:t>). These financial and structural barriers disproportionately impact rural women, leaving them with limited options for managing their cardiovascular health.</w:t>
      </w:r>
    </w:p>
    <w:p w14:paraId="3023095C" w14:textId="19D14DC4" w:rsidR="009C3548" w:rsidRPr="00184485" w:rsidRDefault="00184485" w:rsidP="00184485">
      <w:pPr>
        <w:spacing w:line="480" w:lineRule="auto"/>
        <w:ind w:firstLine="720"/>
        <w:rPr>
          <w:rFonts w:ascii="Times New Roman" w:hAnsi="Times New Roman" w:cs="Times New Roman"/>
          <w:color w:val="000000" w:themeColor="text1"/>
        </w:rPr>
      </w:pPr>
      <w:r w:rsidRPr="00184485">
        <w:rPr>
          <w:rFonts w:ascii="Times New Roman" w:hAnsi="Times New Roman" w:cs="Times New Roman"/>
          <w:color w:val="000000" w:themeColor="text1"/>
        </w:rPr>
        <w:t>Geographic isolation presents another major obstacle to accessing healthcare in rural areas. Many women in rural regions must travel long distances to visit a healthcare provider, often facing transportation challenges and limited availability of specialty care services (</w:t>
      </w:r>
      <w:hyperlink w:history="1">
        <w:r w:rsidRPr="00184485">
          <w:rPr>
            <w:rStyle w:val="Hyperlink"/>
            <w:rFonts w:ascii="Times New Roman" w:hAnsi="Times New Roman" w:cs="Times New Roman"/>
          </w:rPr>
          <w:t>Promoting, 2024</w:t>
        </w:r>
      </w:hyperlink>
      <w:r w:rsidRPr="00184485">
        <w:rPr>
          <w:rFonts w:ascii="Times New Roman" w:hAnsi="Times New Roman" w:cs="Times New Roman"/>
          <w:color w:val="000000" w:themeColor="text1"/>
        </w:rPr>
        <w:t xml:space="preserve">). For cardiovascular health, this is particularly problematic, as individuals in rural areas are less likely to have access to cardiologists, preventive screenings, and specialized treatment </w:t>
      </w:r>
      <w:proofErr w:type="gramStart"/>
      <w:r w:rsidRPr="00184485">
        <w:rPr>
          <w:rFonts w:ascii="Times New Roman" w:hAnsi="Times New Roman" w:cs="Times New Roman"/>
          <w:color w:val="000000" w:themeColor="text1"/>
        </w:rPr>
        <w:t>options(</w:t>
      </w:r>
      <w:proofErr w:type="gramEnd"/>
      <w:hyperlink w:history="1">
        <w:r w:rsidRPr="00184485">
          <w:rPr>
            <w:rStyle w:val="Hyperlink"/>
            <w:rFonts w:ascii="Times New Roman" w:hAnsi="Times New Roman" w:cs="Times New Roman"/>
          </w:rPr>
          <w:t>Growing Rural, 2024</w:t>
        </w:r>
      </w:hyperlink>
      <w:r w:rsidRPr="00184485">
        <w:rPr>
          <w:rFonts w:ascii="Times New Roman" w:hAnsi="Times New Roman" w:cs="Times New Roman"/>
          <w:color w:val="000000" w:themeColor="text1"/>
        </w:rPr>
        <w:t>). Women with existing heart conditions may also experience delays in emergency care, as rural areas have fewer emergency medical services (EMS) and longer transport times to the nearest hospital (</w:t>
      </w:r>
      <w:hyperlink w:history="1">
        <w:r w:rsidRPr="00184485">
          <w:rPr>
            <w:rStyle w:val="Hyperlink"/>
            <w:rFonts w:ascii="Times New Roman" w:hAnsi="Times New Roman" w:cs="Times New Roman"/>
          </w:rPr>
          <w:t>String Hearts, 2024</w:t>
        </w:r>
      </w:hyperlink>
      <w:r w:rsidRPr="00184485">
        <w:rPr>
          <w:rFonts w:ascii="Times New Roman" w:hAnsi="Times New Roman" w:cs="Times New Roman"/>
          <w:color w:val="000000" w:themeColor="text1"/>
        </w:rPr>
        <w:t>). These factors contribute to higher mortality rates from cardiovascular disease, as delayed treatment often leads to more severe health complications.</w:t>
      </w:r>
    </w:p>
    <w:p w14:paraId="425D4C22" w14:textId="51BBE3E8" w:rsidR="006E104A" w:rsidRPr="009C3548" w:rsidRDefault="006E104A" w:rsidP="006E104A">
      <w:pPr>
        <w:spacing w:line="480" w:lineRule="auto"/>
        <w:rPr>
          <w:rFonts w:ascii="Times New Roman" w:hAnsi="Times New Roman" w:cs="Times New Roman"/>
          <w:b/>
          <w:bCs/>
          <w:color w:val="000000" w:themeColor="text1"/>
        </w:rPr>
      </w:pPr>
      <w:r w:rsidRPr="009C3548">
        <w:rPr>
          <w:rFonts w:ascii="Times New Roman" w:hAnsi="Times New Roman" w:cs="Times New Roman"/>
          <w:b/>
          <w:bCs/>
          <w:color w:val="000000" w:themeColor="text1"/>
        </w:rPr>
        <w:t>DISCUSSION</w:t>
      </w:r>
    </w:p>
    <w:p w14:paraId="68FB9F46" w14:textId="524225B2" w:rsidR="006E104A" w:rsidRPr="009C3548" w:rsidRDefault="006E104A" w:rsidP="006E104A">
      <w:pPr>
        <w:spacing w:line="480" w:lineRule="auto"/>
        <w:rPr>
          <w:rFonts w:ascii="Times New Roman" w:hAnsi="Times New Roman" w:cs="Times New Roman"/>
          <w:i/>
          <w:iCs/>
          <w:color w:val="000000" w:themeColor="text1"/>
        </w:rPr>
      </w:pPr>
      <w:r w:rsidRPr="009C3548">
        <w:rPr>
          <w:rFonts w:ascii="Times New Roman" w:hAnsi="Times New Roman" w:cs="Times New Roman"/>
          <w:i/>
          <w:iCs/>
          <w:color w:val="000000" w:themeColor="text1"/>
        </w:rPr>
        <w:t>Implications</w:t>
      </w:r>
    </w:p>
    <w:p w14:paraId="7B240BF2" w14:textId="77777777" w:rsidR="00F2184F" w:rsidRPr="00F2184F" w:rsidRDefault="00F2184F" w:rsidP="00F2184F">
      <w:pPr>
        <w:spacing w:line="480" w:lineRule="auto"/>
        <w:ind w:firstLine="720"/>
        <w:rPr>
          <w:rFonts w:ascii="Times New Roman" w:hAnsi="Times New Roman" w:cs="Times New Roman"/>
          <w:color w:val="000000" w:themeColor="text1"/>
        </w:rPr>
      </w:pPr>
      <w:r w:rsidRPr="00F2184F">
        <w:rPr>
          <w:rFonts w:ascii="Times New Roman" w:hAnsi="Times New Roman" w:cs="Times New Roman"/>
          <w:color w:val="000000" w:themeColor="text1"/>
        </w:rPr>
        <w:lastRenderedPageBreak/>
        <w:t>The findings of this study highlight the significant cardiovascular health challenges faced by women in rural communities. The results emphasize that obesity, education, and healthcare access remain critical factors influencing cardiovascular health outcomes in these populations. Addressing these disparities is essential in reducing the burden of cardiovascular disease and improving health equity for rural women. While public health initiatives have sought to mitigate these issues, systemic barriers continue to limit progress in many areas.</w:t>
      </w:r>
    </w:p>
    <w:p w14:paraId="26B7ED1E" w14:textId="5ECC0FA9" w:rsidR="006E104A" w:rsidRPr="00F2184F" w:rsidRDefault="00F2184F" w:rsidP="00F2184F">
      <w:pPr>
        <w:spacing w:line="480" w:lineRule="auto"/>
        <w:ind w:firstLine="720"/>
        <w:rPr>
          <w:rFonts w:ascii="Times New Roman" w:hAnsi="Times New Roman" w:cs="Times New Roman"/>
          <w:color w:val="000000" w:themeColor="text1"/>
        </w:rPr>
      </w:pPr>
      <w:r w:rsidRPr="00F2184F">
        <w:rPr>
          <w:rFonts w:ascii="Times New Roman" w:hAnsi="Times New Roman" w:cs="Times New Roman"/>
          <w:color w:val="000000" w:themeColor="text1"/>
        </w:rPr>
        <w:t>Obesity remains one of the most pressing concerns for rural women, as dietary habits and limited access to healthy foods contribute to increased cardiovascular risk. Structural challenges such as food deserts and socioeconomic constraints make it difficult for women in rural areas to adopt heart-healthy diets. Furthermore, cultural factors and generational habits often reinforce poor dietary behaviors. While interventions such as nutrition education programs and community gardens have been implemented in some rural communities, these efforts require sustained investment and expansion to make a significant impact on public health.</w:t>
      </w:r>
    </w:p>
    <w:p w14:paraId="4E11AD49" w14:textId="175EB0F9" w:rsidR="006E104A" w:rsidRPr="009C3548" w:rsidRDefault="006E104A" w:rsidP="006E104A">
      <w:pPr>
        <w:spacing w:line="480" w:lineRule="auto"/>
        <w:rPr>
          <w:rFonts w:ascii="Times New Roman" w:hAnsi="Times New Roman" w:cs="Times New Roman"/>
          <w:i/>
          <w:iCs/>
          <w:color w:val="000000" w:themeColor="text1"/>
        </w:rPr>
      </w:pPr>
      <w:r w:rsidRPr="009C3548">
        <w:rPr>
          <w:rFonts w:ascii="Times New Roman" w:hAnsi="Times New Roman" w:cs="Times New Roman"/>
          <w:i/>
          <w:iCs/>
          <w:color w:val="000000" w:themeColor="text1"/>
        </w:rPr>
        <w:t>Limitations</w:t>
      </w:r>
    </w:p>
    <w:p w14:paraId="4438C3EA" w14:textId="77777777" w:rsidR="00F2184F" w:rsidRPr="00F2184F" w:rsidRDefault="00F2184F" w:rsidP="00F2184F">
      <w:pPr>
        <w:spacing w:line="480" w:lineRule="auto"/>
        <w:ind w:firstLine="720"/>
        <w:rPr>
          <w:rFonts w:ascii="Times New Roman" w:hAnsi="Times New Roman" w:cs="Times New Roman"/>
          <w:color w:val="000000" w:themeColor="text1"/>
        </w:rPr>
      </w:pPr>
      <w:r w:rsidRPr="00F2184F">
        <w:rPr>
          <w:rFonts w:ascii="Times New Roman" w:hAnsi="Times New Roman" w:cs="Times New Roman"/>
          <w:color w:val="000000" w:themeColor="text1"/>
        </w:rPr>
        <w:t>Despite the significance of these findings, there are several limitations to consider. First, much of the existing research on cardiovascular health in rural women is based on cross-sectional studies, limiting the ability to establish causal relationships between risk factors and health outcomes. Longitudinal research is needed to better understand how socioeconomic and environmental factors influence cardiovascular disease progression over time.</w:t>
      </w:r>
    </w:p>
    <w:p w14:paraId="19054883" w14:textId="0E94715C" w:rsidR="006E104A" w:rsidRPr="00F2184F" w:rsidRDefault="00F2184F" w:rsidP="00F2184F">
      <w:pPr>
        <w:spacing w:line="480" w:lineRule="auto"/>
        <w:ind w:firstLine="720"/>
        <w:rPr>
          <w:rFonts w:ascii="Times New Roman" w:hAnsi="Times New Roman" w:cs="Times New Roman"/>
          <w:color w:val="000000" w:themeColor="text1"/>
        </w:rPr>
      </w:pPr>
      <w:r w:rsidRPr="00F2184F">
        <w:rPr>
          <w:rFonts w:ascii="Times New Roman" w:hAnsi="Times New Roman" w:cs="Times New Roman"/>
          <w:color w:val="000000" w:themeColor="text1"/>
        </w:rPr>
        <w:t xml:space="preserve">Another limitation is the accessibility of healthcare data in rural areas. Many rural health statistics rely on self-reported data, which may introduce bias and inaccuracies. Additionally, healthcare infrastructure varies widely between different rural regions, making it difficult to </w:t>
      </w:r>
      <w:r w:rsidRPr="00F2184F">
        <w:rPr>
          <w:rFonts w:ascii="Times New Roman" w:hAnsi="Times New Roman" w:cs="Times New Roman"/>
          <w:color w:val="000000" w:themeColor="text1"/>
        </w:rPr>
        <w:lastRenderedPageBreak/>
        <w:t>generalize findings across all rural communities. Future studies should aim to include a diverse range of rural populations to improve the applicability of research findings.</w:t>
      </w:r>
    </w:p>
    <w:p w14:paraId="4347DA98" w14:textId="1C202A59" w:rsidR="006E104A" w:rsidRPr="009C3548" w:rsidRDefault="006E104A" w:rsidP="006E104A">
      <w:pPr>
        <w:spacing w:line="480" w:lineRule="auto"/>
        <w:rPr>
          <w:rFonts w:ascii="Times New Roman" w:hAnsi="Times New Roman" w:cs="Times New Roman"/>
          <w:i/>
          <w:iCs/>
          <w:color w:val="000000" w:themeColor="text1"/>
        </w:rPr>
      </w:pPr>
      <w:r w:rsidRPr="009C3548">
        <w:rPr>
          <w:rFonts w:ascii="Times New Roman" w:hAnsi="Times New Roman" w:cs="Times New Roman"/>
          <w:i/>
          <w:iCs/>
          <w:color w:val="000000" w:themeColor="text1"/>
        </w:rPr>
        <w:t>Conclusion</w:t>
      </w:r>
    </w:p>
    <w:p w14:paraId="77D7BFAA" w14:textId="77777777" w:rsidR="00F2184F" w:rsidRPr="00F2184F" w:rsidRDefault="00F2184F" w:rsidP="00F2184F">
      <w:pPr>
        <w:spacing w:line="480" w:lineRule="auto"/>
        <w:ind w:firstLine="720"/>
        <w:rPr>
          <w:rFonts w:ascii="Times New Roman" w:hAnsi="Times New Roman" w:cs="Times New Roman"/>
          <w:color w:val="000000" w:themeColor="text1"/>
        </w:rPr>
      </w:pPr>
      <w:r w:rsidRPr="00F2184F">
        <w:rPr>
          <w:rFonts w:ascii="Times New Roman" w:hAnsi="Times New Roman" w:cs="Times New Roman"/>
          <w:color w:val="000000" w:themeColor="text1"/>
        </w:rPr>
        <w:t>Addressing cardiovascular health disparities among rural women requires a multifaceted approach that incorporates policy changes, targeted community interventions, and healthcare system improvements. Future research should focus on evaluating the effectiveness of existing interventions and identifying strategies to scale successful programs to reach more rural populations. By prioritizing these efforts, public health professionals and policymakers can work toward reducing cardiovascular disease disparities and improving health outcomes for women in rural communities.</w:t>
      </w:r>
    </w:p>
    <w:p w14:paraId="4CF1EE10" w14:textId="77777777" w:rsidR="006E104A" w:rsidRPr="009C3548" w:rsidRDefault="006E104A" w:rsidP="006E104A">
      <w:pPr>
        <w:spacing w:line="480" w:lineRule="auto"/>
        <w:rPr>
          <w:rFonts w:ascii="Times New Roman" w:hAnsi="Times New Roman" w:cs="Times New Roman"/>
          <w:color w:val="000000" w:themeColor="text1"/>
        </w:rPr>
      </w:pPr>
    </w:p>
    <w:p w14:paraId="4D18094E" w14:textId="77777777" w:rsidR="006E104A" w:rsidRPr="009C3548" w:rsidRDefault="006E104A" w:rsidP="006E104A">
      <w:pPr>
        <w:spacing w:line="480" w:lineRule="auto"/>
        <w:rPr>
          <w:rFonts w:ascii="Times New Roman" w:hAnsi="Times New Roman" w:cs="Times New Roman"/>
          <w:color w:val="000000" w:themeColor="text1"/>
        </w:rPr>
      </w:pPr>
    </w:p>
    <w:p w14:paraId="3ED30D3D"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0A1B2E8F"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5A79B979"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00C3E685"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24C8368E"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015A1735"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3C2ACC74" w14:textId="77777777" w:rsidR="006E104A" w:rsidRPr="009C3548" w:rsidRDefault="006E104A" w:rsidP="006E104A">
      <w:pPr>
        <w:spacing w:line="480" w:lineRule="auto"/>
        <w:jc w:val="center"/>
        <w:rPr>
          <w:rFonts w:ascii="Times New Roman" w:hAnsi="Times New Roman" w:cs="Times New Roman"/>
          <w:b/>
          <w:bCs/>
          <w:color w:val="000000" w:themeColor="text1"/>
        </w:rPr>
      </w:pPr>
    </w:p>
    <w:p w14:paraId="3E66293D" w14:textId="77777777" w:rsidR="00F2184F" w:rsidRDefault="00F2184F" w:rsidP="00F2184F">
      <w:pPr>
        <w:spacing w:line="480" w:lineRule="auto"/>
        <w:rPr>
          <w:rFonts w:ascii="Times New Roman" w:hAnsi="Times New Roman" w:cs="Times New Roman"/>
          <w:b/>
          <w:bCs/>
          <w:color w:val="000000" w:themeColor="text1"/>
        </w:rPr>
      </w:pPr>
    </w:p>
    <w:p w14:paraId="0A4BB237" w14:textId="6FCD9F53" w:rsidR="006E104A" w:rsidRPr="009C3548" w:rsidRDefault="006E104A" w:rsidP="00F2184F">
      <w:pPr>
        <w:spacing w:line="480" w:lineRule="auto"/>
        <w:jc w:val="center"/>
        <w:rPr>
          <w:rFonts w:ascii="Times New Roman" w:hAnsi="Times New Roman" w:cs="Times New Roman"/>
          <w:b/>
          <w:bCs/>
          <w:color w:val="000000" w:themeColor="text1"/>
        </w:rPr>
      </w:pPr>
      <w:r w:rsidRPr="009C3548">
        <w:rPr>
          <w:rFonts w:ascii="Times New Roman" w:hAnsi="Times New Roman" w:cs="Times New Roman"/>
          <w:b/>
          <w:bCs/>
          <w:color w:val="000000" w:themeColor="text1"/>
        </w:rPr>
        <w:lastRenderedPageBreak/>
        <w:t>REFERENCES</w:t>
      </w:r>
    </w:p>
    <w:sectPr w:rsidR="006E104A" w:rsidRPr="009C3548">
      <w:headerReference w:type="default" r:id="rId6"/>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FD7D0" w14:textId="77777777" w:rsidR="006E104A" w:rsidRDefault="006E104A" w:rsidP="006E104A">
      <w:pPr>
        <w:spacing w:after="0" w:line="240" w:lineRule="auto"/>
      </w:pPr>
      <w:r>
        <w:separator/>
      </w:r>
    </w:p>
  </w:endnote>
  <w:endnote w:type="continuationSeparator" w:id="0">
    <w:p w14:paraId="717BD0AB" w14:textId="77777777" w:rsidR="006E104A" w:rsidRDefault="006E104A" w:rsidP="006E10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80098874"/>
      <w:docPartObj>
        <w:docPartGallery w:val="Page Numbers (Bottom of Page)"/>
        <w:docPartUnique/>
      </w:docPartObj>
    </w:sdtPr>
    <w:sdtContent>
      <w:p w14:paraId="6313E678" w14:textId="1E5C6B00" w:rsidR="006E104A" w:rsidRDefault="006E104A" w:rsidP="00A21BD8">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02A8D6" w14:textId="77777777" w:rsidR="006E104A" w:rsidRDefault="006E104A" w:rsidP="006E104A">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0010265"/>
      <w:docPartObj>
        <w:docPartGallery w:val="Page Numbers (Bottom of Page)"/>
        <w:docPartUnique/>
      </w:docPartObj>
    </w:sdtPr>
    <w:sdtContent>
      <w:p w14:paraId="414E47C1" w14:textId="68DF62FC" w:rsidR="006E104A" w:rsidRDefault="006E104A" w:rsidP="00A21BD8">
        <w:pPr>
          <w:pStyle w:val="Footer"/>
          <w:framePr w:wrap="none" w:vAnchor="text" w:hAnchor="margin" w:y="1"/>
          <w:rPr>
            <w:rStyle w:val="PageNumber"/>
          </w:rPr>
        </w:pPr>
        <w:r w:rsidRPr="00DD1FE3">
          <w:rPr>
            <w:rStyle w:val="PageNumber"/>
            <w:rFonts w:ascii="Times New Roman" w:hAnsi="Times New Roman" w:cs="Times New Roman"/>
          </w:rPr>
          <w:fldChar w:fldCharType="begin"/>
        </w:r>
        <w:r w:rsidRPr="00DD1FE3">
          <w:rPr>
            <w:rStyle w:val="PageNumber"/>
            <w:rFonts w:ascii="Times New Roman" w:hAnsi="Times New Roman" w:cs="Times New Roman"/>
          </w:rPr>
          <w:instrText xml:space="preserve"> PAGE </w:instrText>
        </w:r>
        <w:r w:rsidRPr="00DD1FE3">
          <w:rPr>
            <w:rStyle w:val="PageNumber"/>
            <w:rFonts w:ascii="Times New Roman" w:hAnsi="Times New Roman" w:cs="Times New Roman"/>
          </w:rPr>
          <w:fldChar w:fldCharType="separate"/>
        </w:r>
        <w:r w:rsidRPr="00DD1FE3">
          <w:rPr>
            <w:rStyle w:val="PageNumber"/>
            <w:rFonts w:ascii="Times New Roman" w:hAnsi="Times New Roman" w:cs="Times New Roman"/>
            <w:noProof/>
          </w:rPr>
          <w:t>1</w:t>
        </w:r>
        <w:r w:rsidRPr="00DD1FE3">
          <w:rPr>
            <w:rStyle w:val="PageNumber"/>
            <w:rFonts w:ascii="Times New Roman" w:hAnsi="Times New Roman" w:cs="Times New Roman"/>
          </w:rPr>
          <w:fldChar w:fldCharType="end"/>
        </w:r>
      </w:p>
    </w:sdtContent>
  </w:sdt>
  <w:p w14:paraId="69D8E822" w14:textId="77777777" w:rsidR="006E104A" w:rsidRDefault="006E104A" w:rsidP="006E104A">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45955" w14:textId="77777777" w:rsidR="006E104A" w:rsidRDefault="006E104A" w:rsidP="006E104A">
      <w:pPr>
        <w:spacing w:after="0" w:line="240" w:lineRule="auto"/>
      </w:pPr>
      <w:r>
        <w:separator/>
      </w:r>
    </w:p>
  </w:footnote>
  <w:footnote w:type="continuationSeparator" w:id="0">
    <w:p w14:paraId="040FEA79" w14:textId="77777777" w:rsidR="006E104A" w:rsidRDefault="006E104A" w:rsidP="006E10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5CFD6" w14:textId="58053796" w:rsidR="006E104A" w:rsidRPr="00DD1FE3" w:rsidRDefault="006E104A" w:rsidP="006E104A">
    <w:pPr>
      <w:jc w:val="center"/>
      <w:rPr>
        <w:rFonts w:ascii="Times New Roman" w:hAnsi="Times New Roman" w:cs="Times New Roman"/>
      </w:rPr>
    </w:pPr>
    <w:r w:rsidRPr="00DD1FE3">
      <w:rPr>
        <w:rFonts w:ascii="Times New Roman" w:hAnsi="Times New Roman" w:cs="Times New Roman"/>
      </w:rPr>
      <w:t xml:space="preserve">FACTORS CONTRIBUTING TO HIGHER </w:t>
    </w:r>
    <w:r w:rsidRPr="00DD1FE3">
      <w:rPr>
        <w:rFonts w:ascii="Times New Roman" w:hAnsi="Times New Roman" w:cs="Times New Roman"/>
      </w:rPr>
      <w:t>HEART</w:t>
    </w:r>
    <w:r w:rsidRPr="00DD1FE3">
      <w:rPr>
        <w:rFonts w:ascii="Times New Roman" w:hAnsi="Times New Roman" w:cs="Times New Roman"/>
      </w:rPr>
      <w:t xml:space="preserve"> DISEASE RATES IN RURAL WOMEN</w:t>
    </w:r>
  </w:p>
  <w:p w14:paraId="696DFABC" w14:textId="77777777" w:rsidR="006E104A" w:rsidRDefault="006E10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04A"/>
    <w:rsid w:val="0008674A"/>
    <w:rsid w:val="00184485"/>
    <w:rsid w:val="001F3956"/>
    <w:rsid w:val="006248DA"/>
    <w:rsid w:val="0064458F"/>
    <w:rsid w:val="006E104A"/>
    <w:rsid w:val="009C3548"/>
    <w:rsid w:val="00C92378"/>
    <w:rsid w:val="00DD1FE3"/>
    <w:rsid w:val="00F21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527D8A"/>
  <w15:chartTrackingRefBased/>
  <w15:docId w15:val="{3D43FD58-85E7-644B-8005-6898BF9A8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10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10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10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10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10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10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10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10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10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10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10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10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10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10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10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10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10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104A"/>
    <w:rPr>
      <w:rFonts w:eastAsiaTheme="majorEastAsia" w:cstheme="majorBidi"/>
      <w:color w:val="272727" w:themeColor="text1" w:themeTint="D8"/>
    </w:rPr>
  </w:style>
  <w:style w:type="paragraph" w:styleId="Title">
    <w:name w:val="Title"/>
    <w:basedOn w:val="Normal"/>
    <w:next w:val="Normal"/>
    <w:link w:val="TitleChar"/>
    <w:uiPriority w:val="10"/>
    <w:qFormat/>
    <w:rsid w:val="006E10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0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10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10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104A"/>
    <w:pPr>
      <w:spacing w:before="160"/>
      <w:jc w:val="center"/>
    </w:pPr>
    <w:rPr>
      <w:i/>
      <w:iCs/>
      <w:color w:val="404040" w:themeColor="text1" w:themeTint="BF"/>
    </w:rPr>
  </w:style>
  <w:style w:type="character" w:customStyle="1" w:styleId="QuoteChar">
    <w:name w:val="Quote Char"/>
    <w:basedOn w:val="DefaultParagraphFont"/>
    <w:link w:val="Quote"/>
    <w:uiPriority w:val="29"/>
    <w:rsid w:val="006E104A"/>
    <w:rPr>
      <w:i/>
      <w:iCs/>
      <w:color w:val="404040" w:themeColor="text1" w:themeTint="BF"/>
    </w:rPr>
  </w:style>
  <w:style w:type="paragraph" w:styleId="ListParagraph">
    <w:name w:val="List Paragraph"/>
    <w:basedOn w:val="Normal"/>
    <w:uiPriority w:val="34"/>
    <w:qFormat/>
    <w:rsid w:val="006E104A"/>
    <w:pPr>
      <w:ind w:left="720"/>
      <w:contextualSpacing/>
    </w:pPr>
  </w:style>
  <w:style w:type="character" w:styleId="IntenseEmphasis">
    <w:name w:val="Intense Emphasis"/>
    <w:basedOn w:val="DefaultParagraphFont"/>
    <w:uiPriority w:val="21"/>
    <w:qFormat/>
    <w:rsid w:val="006E104A"/>
    <w:rPr>
      <w:i/>
      <w:iCs/>
      <w:color w:val="0F4761" w:themeColor="accent1" w:themeShade="BF"/>
    </w:rPr>
  </w:style>
  <w:style w:type="paragraph" w:styleId="IntenseQuote">
    <w:name w:val="Intense Quote"/>
    <w:basedOn w:val="Normal"/>
    <w:next w:val="Normal"/>
    <w:link w:val="IntenseQuoteChar"/>
    <w:uiPriority w:val="30"/>
    <w:qFormat/>
    <w:rsid w:val="006E10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104A"/>
    <w:rPr>
      <w:i/>
      <w:iCs/>
      <w:color w:val="0F4761" w:themeColor="accent1" w:themeShade="BF"/>
    </w:rPr>
  </w:style>
  <w:style w:type="character" w:styleId="IntenseReference">
    <w:name w:val="Intense Reference"/>
    <w:basedOn w:val="DefaultParagraphFont"/>
    <w:uiPriority w:val="32"/>
    <w:qFormat/>
    <w:rsid w:val="006E104A"/>
    <w:rPr>
      <w:b/>
      <w:bCs/>
      <w:smallCaps/>
      <w:color w:val="0F4761" w:themeColor="accent1" w:themeShade="BF"/>
      <w:spacing w:val="5"/>
    </w:rPr>
  </w:style>
  <w:style w:type="paragraph" w:styleId="Header">
    <w:name w:val="header"/>
    <w:basedOn w:val="Normal"/>
    <w:link w:val="HeaderChar"/>
    <w:uiPriority w:val="99"/>
    <w:unhideWhenUsed/>
    <w:rsid w:val="006E10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104A"/>
  </w:style>
  <w:style w:type="paragraph" w:styleId="Footer">
    <w:name w:val="footer"/>
    <w:basedOn w:val="Normal"/>
    <w:link w:val="FooterChar"/>
    <w:uiPriority w:val="99"/>
    <w:unhideWhenUsed/>
    <w:rsid w:val="006E10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104A"/>
  </w:style>
  <w:style w:type="character" w:styleId="PageNumber">
    <w:name w:val="page number"/>
    <w:basedOn w:val="DefaultParagraphFont"/>
    <w:uiPriority w:val="99"/>
    <w:semiHidden/>
    <w:unhideWhenUsed/>
    <w:rsid w:val="006E104A"/>
  </w:style>
  <w:style w:type="character" w:styleId="Hyperlink">
    <w:name w:val="Hyperlink"/>
    <w:basedOn w:val="DefaultParagraphFont"/>
    <w:uiPriority w:val="99"/>
    <w:unhideWhenUsed/>
    <w:rsid w:val="006248DA"/>
    <w:rPr>
      <w:color w:val="467886" w:themeColor="hyperlink"/>
      <w:u w:val="single"/>
    </w:rPr>
  </w:style>
  <w:style w:type="character" w:styleId="UnresolvedMention">
    <w:name w:val="Unresolved Mention"/>
    <w:basedOn w:val="DefaultParagraphFont"/>
    <w:uiPriority w:val="99"/>
    <w:semiHidden/>
    <w:unhideWhenUsed/>
    <w:rsid w:val="006248DA"/>
    <w:rPr>
      <w:color w:val="605E5C"/>
      <w:shd w:val="clear" w:color="auto" w:fill="E1DFDD"/>
    </w:rPr>
  </w:style>
  <w:style w:type="character" w:styleId="FollowedHyperlink">
    <w:name w:val="FollowedHyperlink"/>
    <w:basedOn w:val="DefaultParagraphFont"/>
    <w:uiPriority w:val="99"/>
    <w:semiHidden/>
    <w:unhideWhenUsed/>
    <w:rsid w:val="006248DA"/>
    <w:rPr>
      <w:color w:val="96607D" w:themeColor="followedHyperlink"/>
      <w:u w:val="single"/>
    </w:rPr>
  </w:style>
  <w:style w:type="paragraph" w:styleId="NormalWeb">
    <w:name w:val="Normal (Web)"/>
    <w:basedOn w:val="Normal"/>
    <w:uiPriority w:val="99"/>
    <w:semiHidden/>
    <w:unhideWhenUsed/>
    <w:rsid w:val="009C3548"/>
    <w:rPr>
      <w:rFonts w:ascii="Times New Roman" w:hAnsi="Times New Roman" w:cs="Times New Roman"/>
    </w:rPr>
  </w:style>
  <w:style w:type="table" w:styleId="TableGrid">
    <w:name w:val="Table Grid"/>
    <w:basedOn w:val="TableNormal"/>
    <w:uiPriority w:val="39"/>
    <w:rsid w:val="009C35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247899">
      <w:bodyDiv w:val="1"/>
      <w:marLeft w:val="0"/>
      <w:marRight w:val="0"/>
      <w:marTop w:val="0"/>
      <w:marBottom w:val="0"/>
      <w:divBdr>
        <w:top w:val="none" w:sz="0" w:space="0" w:color="auto"/>
        <w:left w:val="none" w:sz="0" w:space="0" w:color="auto"/>
        <w:bottom w:val="none" w:sz="0" w:space="0" w:color="auto"/>
        <w:right w:val="none" w:sz="0" w:space="0" w:color="auto"/>
      </w:divBdr>
    </w:div>
    <w:div w:id="102503732">
      <w:bodyDiv w:val="1"/>
      <w:marLeft w:val="0"/>
      <w:marRight w:val="0"/>
      <w:marTop w:val="0"/>
      <w:marBottom w:val="0"/>
      <w:divBdr>
        <w:top w:val="none" w:sz="0" w:space="0" w:color="auto"/>
        <w:left w:val="none" w:sz="0" w:space="0" w:color="auto"/>
        <w:bottom w:val="none" w:sz="0" w:space="0" w:color="auto"/>
        <w:right w:val="none" w:sz="0" w:space="0" w:color="auto"/>
      </w:divBdr>
    </w:div>
    <w:div w:id="140541215">
      <w:bodyDiv w:val="1"/>
      <w:marLeft w:val="0"/>
      <w:marRight w:val="0"/>
      <w:marTop w:val="0"/>
      <w:marBottom w:val="0"/>
      <w:divBdr>
        <w:top w:val="none" w:sz="0" w:space="0" w:color="auto"/>
        <w:left w:val="none" w:sz="0" w:space="0" w:color="auto"/>
        <w:bottom w:val="none" w:sz="0" w:space="0" w:color="auto"/>
        <w:right w:val="none" w:sz="0" w:space="0" w:color="auto"/>
      </w:divBdr>
    </w:div>
    <w:div w:id="140653943">
      <w:bodyDiv w:val="1"/>
      <w:marLeft w:val="0"/>
      <w:marRight w:val="0"/>
      <w:marTop w:val="0"/>
      <w:marBottom w:val="0"/>
      <w:divBdr>
        <w:top w:val="none" w:sz="0" w:space="0" w:color="auto"/>
        <w:left w:val="none" w:sz="0" w:space="0" w:color="auto"/>
        <w:bottom w:val="none" w:sz="0" w:space="0" w:color="auto"/>
        <w:right w:val="none" w:sz="0" w:space="0" w:color="auto"/>
      </w:divBdr>
    </w:div>
    <w:div w:id="252399144">
      <w:bodyDiv w:val="1"/>
      <w:marLeft w:val="0"/>
      <w:marRight w:val="0"/>
      <w:marTop w:val="0"/>
      <w:marBottom w:val="0"/>
      <w:divBdr>
        <w:top w:val="none" w:sz="0" w:space="0" w:color="auto"/>
        <w:left w:val="none" w:sz="0" w:space="0" w:color="auto"/>
        <w:bottom w:val="none" w:sz="0" w:space="0" w:color="auto"/>
        <w:right w:val="none" w:sz="0" w:space="0" w:color="auto"/>
      </w:divBdr>
    </w:div>
    <w:div w:id="266274416">
      <w:bodyDiv w:val="1"/>
      <w:marLeft w:val="0"/>
      <w:marRight w:val="0"/>
      <w:marTop w:val="0"/>
      <w:marBottom w:val="0"/>
      <w:divBdr>
        <w:top w:val="none" w:sz="0" w:space="0" w:color="auto"/>
        <w:left w:val="none" w:sz="0" w:space="0" w:color="auto"/>
        <w:bottom w:val="none" w:sz="0" w:space="0" w:color="auto"/>
        <w:right w:val="none" w:sz="0" w:space="0" w:color="auto"/>
      </w:divBdr>
      <w:divsChild>
        <w:div w:id="1312099376">
          <w:marLeft w:val="0"/>
          <w:marRight w:val="0"/>
          <w:marTop w:val="0"/>
          <w:marBottom w:val="0"/>
          <w:divBdr>
            <w:top w:val="none" w:sz="0" w:space="0" w:color="auto"/>
            <w:left w:val="none" w:sz="0" w:space="0" w:color="auto"/>
            <w:bottom w:val="none" w:sz="0" w:space="0" w:color="auto"/>
            <w:right w:val="none" w:sz="0" w:space="0" w:color="auto"/>
          </w:divBdr>
          <w:divsChild>
            <w:div w:id="16500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736312">
      <w:bodyDiv w:val="1"/>
      <w:marLeft w:val="0"/>
      <w:marRight w:val="0"/>
      <w:marTop w:val="0"/>
      <w:marBottom w:val="0"/>
      <w:divBdr>
        <w:top w:val="none" w:sz="0" w:space="0" w:color="auto"/>
        <w:left w:val="none" w:sz="0" w:space="0" w:color="auto"/>
        <w:bottom w:val="none" w:sz="0" w:space="0" w:color="auto"/>
        <w:right w:val="none" w:sz="0" w:space="0" w:color="auto"/>
      </w:divBdr>
    </w:div>
    <w:div w:id="419330837">
      <w:bodyDiv w:val="1"/>
      <w:marLeft w:val="0"/>
      <w:marRight w:val="0"/>
      <w:marTop w:val="0"/>
      <w:marBottom w:val="0"/>
      <w:divBdr>
        <w:top w:val="none" w:sz="0" w:space="0" w:color="auto"/>
        <w:left w:val="none" w:sz="0" w:space="0" w:color="auto"/>
        <w:bottom w:val="none" w:sz="0" w:space="0" w:color="auto"/>
        <w:right w:val="none" w:sz="0" w:space="0" w:color="auto"/>
      </w:divBdr>
    </w:div>
    <w:div w:id="660079232">
      <w:bodyDiv w:val="1"/>
      <w:marLeft w:val="0"/>
      <w:marRight w:val="0"/>
      <w:marTop w:val="0"/>
      <w:marBottom w:val="0"/>
      <w:divBdr>
        <w:top w:val="none" w:sz="0" w:space="0" w:color="auto"/>
        <w:left w:val="none" w:sz="0" w:space="0" w:color="auto"/>
        <w:bottom w:val="none" w:sz="0" w:space="0" w:color="auto"/>
        <w:right w:val="none" w:sz="0" w:space="0" w:color="auto"/>
      </w:divBdr>
    </w:div>
    <w:div w:id="702248893">
      <w:bodyDiv w:val="1"/>
      <w:marLeft w:val="0"/>
      <w:marRight w:val="0"/>
      <w:marTop w:val="0"/>
      <w:marBottom w:val="0"/>
      <w:divBdr>
        <w:top w:val="none" w:sz="0" w:space="0" w:color="auto"/>
        <w:left w:val="none" w:sz="0" w:space="0" w:color="auto"/>
        <w:bottom w:val="none" w:sz="0" w:space="0" w:color="auto"/>
        <w:right w:val="none" w:sz="0" w:space="0" w:color="auto"/>
      </w:divBdr>
    </w:div>
    <w:div w:id="750004131">
      <w:bodyDiv w:val="1"/>
      <w:marLeft w:val="0"/>
      <w:marRight w:val="0"/>
      <w:marTop w:val="0"/>
      <w:marBottom w:val="0"/>
      <w:divBdr>
        <w:top w:val="none" w:sz="0" w:space="0" w:color="auto"/>
        <w:left w:val="none" w:sz="0" w:space="0" w:color="auto"/>
        <w:bottom w:val="none" w:sz="0" w:space="0" w:color="auto"/>
        <w:right w:val="none" w:sz="0" w:space="0" w:color="auto"/>
      </w:divBdr>
    </w:div>
    <w:div w:id="776558754">
      <w:bodyDiv w:val="1"/>
      <w:marLeft w:val="0"/>
      <w:marRight w:val="0"/>
      <w:marTop w:val="0"/>
      <w:marBottom w:val="0"/>
      <w:divBdr>
        <w:top w:val="none" w:sz="0" w:space="0" w:color="auto"/>
        <w:left w:val="none" w:sz="0" w:space="0" w:color="auto"/>
        <w:bottom w:val="none" w:sz="0" w:space="0" w:color="auto"/>
        <w:right w:val="none" w:sz="0" w:space="0" w:color="auto"/>
      </w:divBdr>
    </w:div>
    <w:div w:id="928855592">
      <w:bodyDiv w:val="1"/>
      <w:marLeft w:val="0"/>
      <w:marRight w:val="0"/>
      <w:marTop w:val="0"/>
      <w:marBottom w:val="0"/>
      <w:divBdr>
        <w:top w:val="none" w:sz="0" w:space="0" w:color="auto"/>
        <w:left w:val="none" w:sz="0" w:space="0" w:color="auto"/>
        <w:bottom w:val="none" w:sz="0" w:space="0" w:color="auto"/>
        <w:right w:val="none" w:sz="0" w:space="0" w:color="auto"/>
      </w:divBdr>
    </w:div>
    <w:div w:id="974988848">
      <w:bodyDiv w:val="1"/>
      <w:marLeft w:val="0"/>
      <w:marRight w:val="0"/>
      <w:marTop w:val="0"/>
      <w:marBottom w:val="0"/>
      <w:divBdr>
        <w:top w:val="none" w:sz="0" w:space="0" w:color="auto"/>
        <w:left w:val="none" w:sz="0" w:space="0" w:color="auto"/>
        <w:bottom w:val="none" w:sz="0" w:space="0" w:color="auto"/>
        <w:right w:val="none" w:sz="0" w:space="0" w:color="auto"/>
      </w:divBdr>
    </w:div>
    <w:div w:id="1079256369">
      <w:bodyDiv w:val="1"/>
      <w:marLeft w:val="0"/>
      <w:marRight w:val="0"/>
      <w:marTop w:val="0"/>
      <w:marBottom w:val="0"/>
      <w:divBdr>
        <w:top w:val="none" w:sz="0" w:space="0" w:color="auto"/>
        <w:left w:val="none" w:sz="0" w:space="0" w:color="auto"/>
        <w:bottom w:val="none" w:sz="0" w:space="0" w:color="auto"/>
        <w:right w:val="none" w:sz="0" w:space="0" w:color="auto"/>
      </w:divBdr>
    </w:div>
    <w:div w:id="1116489422">
      <w:bodyDiv w:val="1"/>
      <w:marLeft w:val="0"/>
      <w:marRight w:val="0"/>
      <w:marTop w:val="0"/>
      <w:marBottom w:val="0"/>
      <w:divBdr>
        <w:top w:val="none" w:sz="0" w:space="0" w:color="auto"/>
        <w:left w:val="none" w:sz="0" w:space="0" w:color="auto"/>
        <w:bottom w:val="none" w:sz="0" w:space="0" w:color="auto"/>
        <w:right w:val="none" w:sz="0" w:space="0" w:color="auto"/>
      </w:divBdr>
    </w:div>
    <w:div w:id="1159421816">
      <w:bodyDiv w:val="1"/>
      <w:marLeft w:val="0"/>
      <w:marRight w:val="0"/>
      <w:marTop w:val="0"/>
      <w:marBottom w:val="0"/>
      <w:divBdr>
        <w:top w:val="none" w:sz="0" w:space="0" w:color="auto"/>
        <w:left w:val="none" w:sz="0" w:space="0" w:color="auto"/>
        <w:bottom w:val="none" w:sz="0" w:space="0" w:color="auto"/>
        <w:right w:val="none" w:sz="0" w:space="0" w:color="auto"/>
      </w:divBdr>
    </w:div>
    <w:div w:id="1404911265">
      <w:bodyDiv w:val="1"/>
      <w:marLeft w:val="0"/>
      <w:marRight w:val="0"/>
      <w:marTop w:val="0"/>
      <w:marBottom w:val="0"/>
      <w:divBdr>
        <w:top w:val="none" w:sz="0" w:space="0" w:color="auto"/>
        <w:left w:val="none" w:sz="0" w:space="0" w:color="auto"/>
        <w:bottom w:val="none" w:sz="0" w:space="0" w:color="auto"/>
        <w:right w:val="none" w:sz="0" w:space="0" w:color="auto"/>
      </w:divBdr>
    </w:div>
    <w:div w:id="1416702994">
      <w:bodyDiv w:val="1"/>
      <w:marLeft w:val="0"/>
      <w:marRight w:val="0"/>
      <w:marTop w:val="0"/>
      <w:marBottom w:val="0"/>
      <w:divBdr>
        <w:top w:val="none" w:sz="0" w:space="0" w:color="auto"/>
        <w:left w:val="none" w:sz="0" w:space="0" w:color="auto"/>
        <w:bottom w:val="none" w:sz="0" w:space="0" w:color="auto"/>
        <w:right w:val="none" w:sz="0" w:space="0" w:color="auto"/>
      </w:divBdr>
    </w:div>
    <w:div w:id="1433281951">
      <w:bodyDiv w:val="1"/>
      <w:marLeft w:val="0"/>
      <w:marRight w:val="0"/>
      <w:marTop w:val="0"/>
      <w:marBottom w:val="0"/>
      <w:divBdr>
        <w:top w:val="none" w:sz="0" w:space="0" w:color="auto"/>
        <w:left w:val="none" w:sz="0" w:space="0" w:color="auto"/>
        <w:bottom w:val="none" w:sz="0" w:space="0" w:color="auto"/>
        <w:right w:val="none" w:sz="0" w:space="0" w:color="auto"/>
      </w:divBdr>
    </w:div>
    <w:div w:id="1535927413">
      <w:bodyDiv w:val="1"/>
      <w:marLeft w:val="0"/>
      <w:marRight w:val="0"/>
      <w:marTop w:val="0"/>
      <w:marBottom w:val="0"/>
      <w:divBdr>
        <w:top w:val="none" w:sz="0" w:space="0" w:color="auto"/>
        <w:left w:val="none" w:sz="0" w:space="0" w:color="auto"/>
        <w:bottom w:val="none" w:sz="0" w:space="0" w:color="auto"/>
        <w:right w:val="none" w:sz="0" w:space="0" w:color="auto"/>
      </w:divBdr>
    </w:div>
    <w:div w:id="1665352915">
      <w:bodyDiv w:val="1"/>
      <w:marLeft w:val="0"/>
      <w:marRight w:val="0"/>
      <w:marTop w:val="0"/>
      <w:marBottom w:val="0"/>
      <w:divBdr>
        <w:top w:val="none" w:sz="0" w:space="0" w:color="auto"/>
        <w:left w:val="none" w:sz="0" w:space="0" w:color="auto"/>
        <w:bottom w:val="none" w:sz="0" w:space="0" w:color="auto"/>
        <w:right w:val="none" w:sz="0" w:space="0" w:color="auto"/>
      </w:divBdr>
    </w:div>
    <w:div w:id="1920212338">
      <w:bodyDiv w:val="1"/>
      <w:marLeft w:val="0"/>
      <w:marRight w:val="0"/>
      <w:marTop w:val="0"/>
      <w:marBottom w:val="0"/>
      <w:divBdr>
        <w:top w:val="none" w:sz="0" w:space="0" w:color="auto"/>
        <w:left w:val="none" w:sz="0" w:space="0" w:color="auto"/>
        <w:bottom w:val="none" w:sz="0" w:space="0" w:color="auto"/>
        <w:right w:val="none" w:sz="0" w:space="0" w:color="auto"/>
      </w:divBdr>
    </w:div>
    <w:div w:id="1988125994">
      <w:bodyDiv w:val="1"/>
      <w:marLeft w:val="0"/>
      <w:marRight w:val="0"/>
      <w:marTop w:val="0"/>
      <w:marBottom w:val="0"/>
      <w:divBdr>
        <w:top w:val="none" w:sz="0" w:space="0" w:color="auto"/>
        <w:left w:val="none" w:sz="0" w:space="0" w:color="auto"/>
        <w:bottom w:val="none" w:sz="0" w:space="0" w:color="auto"/>
        <w:right w:val="none" w:sz="0" w:space="0" w:color="auto"/>
      </w:divBdr>
      <w:divsChild>
        <w:div w:id="1295022035">
          <w:marLeft w:val="0"/>
          <w:marRight w:val="0"/>
          <w:marTop w:val="0"/>
          <w:marBottom w:val="0"/>
          <w:divBdr>
            <w:top w:val="none" w:sz="0" w:space="0" w:color="auto"/>
            <w:left w:val="none" w:sz="0" w:space="0" w:color="auto"/>
            <w:bottom w:val="none" w:sz="0" w:space="0" w:color="auto"/>
            <w:right w:val="none" w:sz="0" w:space="0" w:color="auto"/>
          </w:divBdr>
          <w:divsChild>
            <w:div w:id="166389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2327</Words>
  <Characters>13270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Lillian Linkous</dc:creator>
  <cp:keywords/>
  <dc:description/>
  <cp:lastModifiedBy>Lillian Linkous</cp:lastModifiedBy>
  <cp:revision>2</cp:revision>
  <dcterms:created xsi:type="dcterms:W3CDTF">2025-03-18T15:05:00Z</dcterms:created>
  <dcterms:modified xsi:type="dcterms:W3CDTF">2025-03-18T15:05:00Z</dcterms:modified>
</cp:coreProperties>
</file>